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9" w:rsidRP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23.07.2020 г. № 43</w:t>
      </w:r>
    </w:p>
    <w:p w:rsidR="000448D9" w:rsidRP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448D9" w:rsidRP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448D9" w:rsidRP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0448D9" w:rsidRP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0448D9" w:rsidRPr="000448D9" w:rsidRDefault="0015629E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448D9" w:rsidRDefault="000448D9" w:rsidP="000448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6F0A" w:rsidRP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448D9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0448D9">
        <w:rPr>
          <w:rFonts w:ascii="Arial" w:hAnsi="Arial" w:cs="Arial"/>
          <w:b/>
          <w:sz w:val="32"/>
          <w:szCs w:val="32"/>
        </w:rPr>
        <w:t>УСТАНОВЛЕНИИ</w:t>
      </w:r>
      <w:r w:rsidRPr="000448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48D9">
        <w:rPr>
          <w:rFonts w:ascii="Arial" w:hAnsi="Arial" w:cs="Arial"/>
          <w:b/>
          <w:sz w:val="32"/>
          <w:szCs w:val="32"/>
        </w:rPr>
        <w:t>ПОРЯДКА ОСУЩЕСТВЛЕНИЯ ОЦЕНКИ НАЛОГОВЫХ РАСХОДОВ</w:t>
      </w:r>
      <w:r w:rsidRPr="000448D9">
        <w:rPr>
          <w:rFonts w:ascii="Arial" w:hAnsi="Arial" w:cs="Arial"/>
          <w:sz w:val="32"/>
          <w:szCs w:val="32"/>
        </w:rPr>
        <w:t xml:space="preserve"> </w:t>
      </w:r>
      <w:r w:rsidRPr="000448D9">
        <w:rPr>
          <w:rFonts w:ascii="Arial" w:hAnsi="Arial" w:cs="Arial"/>
          <w:b/>
          <w:bCs/>
          <w:sz w:val="32"/>
          <w:szCs w:val="32"/>
        </w:rPr>
        <w:t>КАЛТУКСКОГО МУНИЦИПАЛЬНОГО ОБРАЗОВАНИЯ</w:t>
      </w:r>
    </w:p>
    <w:bookmarkEnd w:id="0"/>
    <w:p w:rsidR="00C26FF7" w:rsidRPr="000448D9" w:rsidRDefault="00C26FF7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3" w:rsidRPr="000448D9" w:rsidRDefault="00F44C23" w:rsidP="00044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48D9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>
        <w:r w:rsidRPr="000448D9">
          <w:rPr>
            <w:rStyle w:val="ListLabel9"/>
            <w:rFonts w:ascii="Arial" w:hAnsi="Arial" w:cs="Arial"/>
            <w:sz w:val="24"/>
            <w:szCs w:val="24"/>
          </w:rPr>
          <w:t>статьей 174.3</w:t>
        </w:r>
      </w:hyperlink>
      <w:r w:rsidRPr="000448D9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года № 131-ФЗ «Об</w:t>
      </w:r>
      <w:r w:rsidR="000448D9">
        <w:rPr>
          <w:rFonts w:ascii="Arial" w:hAnsi="Arial" w:cs="Arial"/>
          <w:sz w:val="24"/>
          <w:szCs w:val="24"/>
        </w:rPr>
        <w:t xml:space="preserve"> </w:t>
      </w:r>
      <w:r w:rsidRPr="000448D9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22.06.2019 года  № 796 «Об общих требованиях к оценке налоговых расходов субъектов Российской Федерации и муниципальных образований», </w:t>
      </w:r>
      <w:r w:rsidR="00825DC3" w:rsidRPr="000448D9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="00AA4D36" w:rsidRPr="000448D9">
        <w:rPr>
          <w:rFonts w:ascii="Arial" w:hAnsi="Arial" w:cs="Arial"/>
          <w:sz w:val="24"/>
          <w:szCs w:val="24"/>
        </w:rPr>
        <w:t>6, 23</w:t>
      </w:r>
      <w:r w:rsidR="00825DC3" w:rsidRPr="000448D9">
        <w:rPr>
          <w:rFonts w:ascii="Arial" w:hAnsi="Arial" w:cs="Arial"/>
          <w:sz w:val="24"/>
          <w:szCs w:val="24"/>
        </w:rPr>
        <w:t>, 4</w:t>
      </w:r>
      <w:r w:rsidR="00AA4D36" w:rsidRPr="000448D9">
        <w:rPr>
          <w:rFonts w:ascii="Arial" w:hAnsi="Arial" w:cs="Arial"/>
          <w:sz w:val="24"/>
          <w:szCs w:val="24"/>
        </w:rPr>
        <w:t>6</w:t>
      </w:r>
      <w:r w:rsidR="00825DC3" w:rsidRPr="000448D9">
        <w:rPr>
          <w:rFonts w:ascii="Arial" w:hAnsi="Arial" w:cs="Arial"/>
          <w:sz w:val="24"/>
          <w:szCs w:val="24"/>
        </w:rPr>
        <w:t xml:space="preserve"> Устава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="00825DC3" w:rsidRPr="000448D9">
        <w:rPr>
          <w:rFonts w:ascii="Arial" w:hAnsi="Arial" w:cs="Arial"/>
          <w:sz w:val="24"/>
          <w:szCs w:val="24"/>
        </w:rPr>
        <w:t>кого муниципального образования</w:t>
      </w:r>
      <w:r w:rsidR="000448D9">
        <w:rPr>
          <w:rFonts w:ascii="Arial" w:hAnsi="Arial" w:cs="Arial"/>
          <w:sz w:val="24"/>
          <w:szCs w:val="24"/>
        </w:rPr>
        <w:t>,-</w:t>
      </w:r>
      <w:proofErr w:type="gramEnd"/>
    </w:p>
    <w:p w:rsidR="00A36F0A" w:rsidRPr="000448D9" w:rsidRDefault="00A36F0A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0448D9" w:rsidRDefault="00A36F0A" w:rsidP="0004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48D9">
        <w:rPr>
          <w:rFonts w:ascii="Arial" w:hAnsi="Arial" w:cs="Arial"/>
          <w:b/>
          <w:sz w:val="30"/>
          <w:szCs w:val="30"/>
        </w:rPr>
        <w:t>ПОСТАНОВЛЯЮ</w:t>
      </w:r>
      <w:r w:rsidR="0079059F" w:rsidRPr="000448D9">
        <w:rPr>
          <w:rFonts w:ascii="Arial" w:hAnsi="Arial" w:cs="Arial"/>
          <w:b/>
          <w:sz w:val="30"/>
          <w:szCs w:val="30"/>
        </w:rPr>
        <w:t>:</w:t>
      </w:r>
    </w:p>
    <w:p w:rsidR="00A36F0A" w:rsidRPr="000448D9" w:rsidRDefault="00A36F0A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C23" w:rsidRPr="000448D9" w:rsidRDefault="00292D46" w:rsidP="000448D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0448D9">
        <w:rPr>
          <w:b w:val="0"/>
          <w:sz w:val="24"/>
          <w:szCs w:val="24"/>
        </w:rPr>
        <w:t>1.</w:t>
      </w:r>
      <w:r w:rsidR="00825DC3" w:rsidRPr="000448D9">
        <w:rPr>
          <w:sz w:val="24"/>
          <w:szCs w:val="24"/>
        </w:rPr>
        <w:t xml:space="preserve"> </w:t>
      </w:r>
      <w:r w:rsidR="00F44C23" w:rsidRPr="000448D9">
        <w:rPr>
          <w:b w:val="0"/>
          <w:sz w:val="24"/>
          <w:szCs w:val="24"/>
        </w:rPr>
        <w:t xml:space="preserve">Утвердить прилагаемый </w:t>
      </w:r>
      <w:hyperlink w:anchor="P45">
        <w:r w:rsidR="00F44C23" w:rsidRPr="000448D9">
          <w:rPr>
            <w:rStyle w:val="ListLabel10"/>
            <w:rFonts w:ascii="Arial" w:hAnsi="Arial" w:cs="Arial"/>
            <w:b w:val="0"/>
            <w:sz w:val="24"/>
            <w:szCs w:val="24"/>
          </w:rPr>
          <w:t>Порядок</w:t>
        </w:r>
      </w:hyperlink>
      <w:r w:rsidR="00F44C23" w:rsidRPr="000448D9">
        <w:rPr>
          <w:b w:val="0"/>
          <w:sz w:val="24"/>
          <w:szCs w:val="24"/>
        </w:rPr>
        <w:t xml:space="preserve"> осуществления оценки налоговых расходов </w:t>
      </w:r>
      <w:r w:rsidR="00A654E6" w:rsidRPr="000448D9">
        <w:rPr>
          <w:b w:val="0"/>
          <w:sz w:val="24"/>
          <w:szCs w:val="24"/>
        </w:rPr>
        <w:t>Калтукс</w:t>
      </w:r>
      <w:r w:rsidR="00825DC3" w:rsidRPr="000448D9">
        <w:rPr>
          <w:b w:val="0"/>
          <w:sz w:val="24"/>
          <w:szCs w:val="24"/>
        </w:rPr>
        <w:t>кого муниципального образования (прилагается).</w:t>
      </w:r>
    </w:p>
    <w:p w:rsidR="00F44C23" w:rsidRPr="000448D9" w:rsidRDefault="00F44C23" w:rsidP="00044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2. Настоящее постановление распространяется на правоотношения, возникшие с 01 января 2020 года.</w:t>
      </w:r>
    </w:p>
    <w:p w:rsidR="00A36F0A" w:rsidRPr="000448D9" w:rsidRDefault="00F44C23" w:rsidP="00044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3</w:t>
      </w:r>
      <w:r w:rsidR="00A36F0A" w:rsidRPr="000448D9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A34B3" w:rsidRPr="000448D9">
        <w:rPr>
          <w:rFonts w:ascii="Arial" w:hAnsi="Arial" w:cs="Arial"/>
          <w:sz w:val="24"/>
          <w:szCs w:val="24"/>
        </w:rPr>
        <w:t>бюллетене</w:t>
      </w:r>
      <w:r w:rsidR="00C3338A">
        <w:rPr>
          <w:rFonts w:ascii="Arial" w:hAnsi="Arial" w:cs="Arial"/>
          <w:sz w:val="24"/>
          <w:szCs w:val="24"/>
        </w:rPr>
        <w:t xml:space="preserve"> Калтукского муниципального образования</w:t>
      </w:r>
      <w:r w:rsidR="00A36F0A" w:rsidRPr="000448D9">
        <w:rPr>
          <w:rFonts w:ascii="Arial" w:hAnsi="Arial" w:cs="Arial"/>
          <w:sz w:val="24"/>
          <w:szCs w:val="24"/>
        </w:rPr>
        <w:t xml:space="preserve"> </w:t>
      </w:r>
      <w:r w:rsidR="00EA34B3" w:rsidRPr="000448D9">
        <w:rPr>
          <w:rFonts w:ascii="Arial" w:hAnsi="Arial" w:cs="Arial"/>
          <w:sz w:val="24"/>
          <w:szCs w:val="24"/>
        </w:rPr>
        <w:t>и размещению</w:t>
      </w:r>
      <w:r w:rsidR="00E3676A" w:rsidRPr="000448D9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="00E3676A" w:rsidRPr="000448D9">
        <w:rPr>
          <w:rFonts w:ascii="Arial" w:hAnsi="Arial" w:cs="Arial"/>
          <w:sz w:val="24"/>
          <w:szCs w:val="24"/>
        </w:rPr>
        <w:t xml:space="preserve">кого </w:t>
      </w:r>
      <w:r w:rsidR="00C3338A">
        <w:rPr>
          <w:rFonts w:ascii="Arial" w:hAnsi="Arial" w:cs="Arial"/>
          <w:sz w:val="24"/>
          <w:szCs w:val="24"/>
        </w:rPr>
        <w:t>сельского поселения</w:t>
      </w:r>
      <w:r w:rsidR="00A36F0A" w:rsidRPr="000448D9">
        <w:rPr>
          <w:rFonts w:ascii="Arial" w:hAnsi="Arial" w:cs="Arial"/>
          <w:sz w:val="24"/>
          <w:szCs w:val="24"/>
        </w:rPr>
        <w:t>.</w:t>
      </w:r>
    </w:p>
    <w:p w:rsidR="00A36F0A" w:rsidRPr="000448D9" w:rsidRDefault="00F44C23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4</w:t>
      </w:r>
      <w:r w:rsidR="00A36F0A" w:rsidRPr="000448D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0448D9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0448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0448D9" w:rsidRDefault="00A36F0A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E11" w:rsidRPr="000448D9" w:rsidRDefault="00B16E11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0448D9" w:rsidRDefault="00A36F0A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8D9">
        <w:rPr>
          <w:rFonts w:ascii="Arial" w:hAnsi="Arial" w:cs="Arial"/>
          <w:b/>
          <w:sz w:val="24"/>
          <w:szCs w:val="24"/>
        </w:rPr>
        <w:t xml:space="preserve">Глава </w:t>
      </w:r>
      <w:r w:rsidR="00A654E6" w:rsidRPr="000448D9">
        <w:rPr>
          <w:rFonts w:ascii="Arial" w:hAnsi="Arial" w:cs="Arial"/>
          <w:b/>
          <w:sz w:val="24"/>
          <w:szCs w:val="24"/>
        </w:rPr>
        <w:t>Калтукс</w:t>
      </w:r>
      <w:r w:rsidR="00F84084" w:rsidRPr="000448D9">
        <w:rPr>
          <w:rFonts w:ascii="Arial" w:hAnsi="Arial" w:cs="Arial"/>
          <w:b/>
          <w:sz w:val="24"/>
          <w:szCs w:val="24"/>
        </w:rPr>
        <w:t>кого</w:t>
      </w:r>
      <w:r w:rsidRPr="000448D9">
        <w:rPr>
          <w:rFonts w:ascii="Arial" w:hAnsi="Arial" w:cs="Arial"/>
          <w:b/>
          <w:sz w:val="24"/>
          <w:szCs w:val="24"/>
        </w:rPr>
        <w:t xml:space="preserve"> </w:t>
      </w:r>
    </w:p>
    <w:p w:rsidR="000448D9" w:rsidRDefault="00A36F0A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8D9">
        <w:rPr>
          <w:rFonts w:ascii="Arial" w:hAnsi="Arial" w:cs="Arial"/>
          <w:b/>
          <w:sz w:val="24"/>
          <w:szCs w:val="24"/>
        </w:rPr>
        <w:t>муницип</w:t>
      </w:r>
      <w:r w:rsidR="000448D9">
        <w:rPr>
          <w:rFonts w:ascii="Arial" w:hAnsi="Arial" w:cs="Arial"/>
          <w:b/>
          <w:sz w:val="24"/>
          <w:szCs w:val="24"/>
        </w:rPr>
        <w:t>ального образования</w:t>
      </w:r>
    </w:p>
    <w:p w:rsidR="00A36F0A" w:rsidRDefault="00A654E6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8D9">
        <w:rPr>
          <w:rFonts w:ascii="Arial" w:hAnsi="Arial" w:cs="Arial"/>
          <w:b/>
          <w:sz w:val="24"/>
          <w:szCs w:val="24"/>
        </w:rPr>
        <w:t>П.Ю. Большешапов</w:t>
      </w: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8D9" w:rsidRPr="000448D9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5F54" w:rsidRPr="000448D9" w:rsidRDefault="00965F54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bookmarkStart w:id="1" w:name="Par31"/>
      <w:bookmarkEnd w:id="1"/>
    </w:p>
    <w:p w:rsidR="006B6D11" w:rsidRPr="0015629E" w:rsidRDefault="00460887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b/>
        </w:rPr>
      </w:pPr>
      <w:r w:rsidRPr="0015629E">
        <w:rPr>
          <w:rFonts w:ascii="Courier New" w:hAnsi="Courier New" w:cs="Courier New"/>
        </w:rPr>
        <w:t>УТВЕРЖДЕНО</w:t>
      </w:r>
    </w:p>
    <w:p w:rsidR="006C451D" w:rsidRPr="0015629E" w:rsidRDefault="000448D9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5629E">
        <w:rPr>
          <w:rFonts w:ascii="Courier New" w:hAnsi="Courier New" w:cs="Courier New"/>
        </w:rPr>
        <w:t>П</w:t>
      </w:r>
      <w:r w:rsidR="0079059F" w:rsidRPr="0015629E">
        <w:rPr>
          <w:rFonts w:ascii="Courier New" w:hAnsi="Courier New" w:cs="Courier New"/>
        </w:rPr>
        <w:t>остановлением</w:t>
      </w:r>
      <w:r w:rsidRPr="0015629E">
        <w:rPr>
          <w:rFonts w:ascii="Courier New" w:hAnsi="Courier New" w:cs="Courier New"/>
        </w:rPr>
        <w:t xml:space="preserve"> </w:t>
      </w:r>
      <w:r w:rsidR="006C451D" w:rsidRPr="0015629E">
        <w:rPr>
          <w:rFonts w:ascii="Courier New" w:hAnsi="Courier New" w:cs="Courier New"/>
        </w:rPr>
        <w:t xml:space="preserve">главы </w:t>
      </w:r>
      <w:r w:rsidR="00A654E6" w:rsidRPr="0015629E">
        <w:rPr>
          <w:rFonts w:ascii="Courier New" w:hAnsi="Courier New" w:cs="Courier New"/>
        </w:rPr>
        <w:t>Калтукс</w:t>
      </w:r>
      <w:r w:rsidR="00F84084" w:rsidRPr="0015629E">
        <w:rPr>
          <w:rFonts w:ascii="Courier New" w:hAnsi="Courier New" w:cs="Courier New"/>
        </w:rPr>
        <w:t>кого</w:t>
      </w:r>
      <w:r w:rsidR="006C451D" w:rsidRPr="0015629E">
        <w:rPr>
          <w:rFonts w:ascii="Courier New" w:hAnsi="Courier New" w:cs="Courier New"/>
        </w:rPr>
        <w:t xml:space="preserve"> </w:t>
      </w:r>
    </w:p>
    <w:p w:rsidR="006B6D11" w:rsidRPr="0015629E" w:rsidRDefault="006C451D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5629E">
        <w:rPr>
          <w:rFonts w:ascii="Courier New" w:hAnsi="Courier New" w:cs="Courier New"/>
        </w:rPr>
        <w:t xml:space="preserve">муниципального образования </w:t>
      </w:r>
    </w:p>
    <w:p w:rsidR="006C451D" w:rsidRPr="0015629E" w:rsidRDefault="0041125F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5629E">
        <w:rPr>
          <w:rFonts w:ascii="Courier New" w:hAnsi="Courier New" w:cs="Courier New"/>
        </w:rPr>
        <w:t xml:space="preserve">от </w:t>
      </w:r>
      <w:r w:rsidR="00825DC3" w:rsidRPr="0015629E">
        <w:rPr>
          <w:rFonts w:ascii="Courier New" w:hAnsi="Courier New" w:cs="Courier New"/>
        </w:rPr>
        <w:t>23.07</w:t>
      </w:r>
      <w:r w:rsidR="00347744" w:rsidRPr="0015629E">
        <w:rPr>
          <w:rFonts w:ascii="Courier New" w:hAnsi="Courier New" w:cs="Courier New"/>
        </w:rPr>
        <w:t>.</w:t>
      </w:r>
      <w:r w:rsidR="005F75F0" w:rsidRPr="0015629E">
        <w:rPr>
          <w:rFonts w:ascii="Courier New" w:hAnsi="Courier New" w:cs="Courier New"/>
        </w:rPr>
        <w:t>2020</w:t>
      </w:r>
      <w:r w:rsidR="00F84084" w:rsidRPr="0015629E">
        <w:rPr>
          <w:rFonts w:ascii="Courier New" w:hAnsi="Courier New" w:cs="Courier New"/>
        </w:rPr>
        <w:t>г.</w:t>
      </w:r>
      <w:r w:rsidR="0015629E">
        <w:rPr>
          <w:rFonts w:ascii="Courier New" w:hAnsi="Courier New" w:cs="Courier New"/>
        </w:rPr>
        <w:t xml:space="preserve"> № 43</w:t>
      </w:r>
    </w:p>
    <w:p w:rsidR="006B6D11" w:rsidRPr="000448D9" w:rsidRDefault="006B6D11" w:rsidP="0004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60887" w:rsidRPr="0015629E" w:rsidRDefault="00460887" w:rsidP="0015629E">
      <w:pPr>
        <w:pStyle w:val="ConsPlusTitle"/>
        <w:ind w:hanging="142"/>
        <w:jc w:val="center"/>
        <w:rPr>
          <w:sz w:val="30"/>
          <w:szCs w:val="30"/>
        </w:rPr>
      </w:pPr>
      <w:bookmarkStart w:id="2" w:name="Par37"/>
      <w:bookmarkEnd w:id="2"/>
      <w:r w:rsidRPr="0015629E">
        <w:rPr>
          <w:sz w:val="30"/>
          <w:szCs w:val="30"/>
        </w:rPr>
        <w:t>ПОРЯДОК</w:t>
      </w:r>
    </w:p>
    <w:p w:rsidR="00460887" w:rsidRPr="0015629E" w:rsidRDefault="00460887" w:rsidP="0015629E">
      <w:pPr>
        <w:pStyle w:val="ConsPlusTitle"/>
        <w:ind w:hanging="142"/>
        <w:jc w:val="center"/>
        <w:rPr>
          <w:sz w:val="30"/>
          <w:szCs w:val="30"/>
        </w:rPr>
      </w:pPr>
      <w:r w:rsidRPr="0015629E">
        <w:rPr>
          <w:sz w:val="30"/>
          <w:szCs w:val="30"/>
        </w:rPr>
        <w:t xml:space="preserve">ОСУЩЕСТВЛЕНИЯ ОЦЕНКИ НАЛОГОВЫХ РАСХОДОВ МУНИЦИПАЛЬНОГО ОБРАЗОВАНИЯ </w:t>
      </w:r>
    </w:p>
    <w:p w:rsidR="00460887" w:rsidRPr="000448D9" w:rsidRDefault="00460887" w:rsidP="000448D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60887" w:rsidRPr="000448D9" w:rsidRDefault="00460887" w:rsidP="0015629E">
      <w:pPr>
        <w:pStyle w:val="ConsPlusTitle"/>
        <w:jc w:val="center"/>
        <w:rPr>
          <w:b w:val="0"/>
          <w:sz w:val="24"/>
          <w:szCs w:val="24"/>
        </w:rPr>
      </w:pPr>
      <w:r w:rsidRPr="000448D9">
        <w:rPr>
          <w:b w:val="0"/>
          <w:sz w:val="24"/>
          <w:szCs w:val="24"/>
        </w:rPr>
        <w:t>ГЛАВА 1. ОБЩИЕ ПОЛОЖЕНИЯ</w:t>
      </w:r>
    </w:p>
    <w:p w:rsidR="00460887" w:rsidRPr="000448D9" w:rsidRDefault="00460887" w:rsidP="000448D9">
      <w:pPr>
        <w:pStyle w:val="ConsPlusTitle"/>
        <w:ind w:firstLine="709"/>
        <w:jc w:val="center"/>
        <w:rPr>
          <w:sz w:val="24"/>
          <w:szCs w:val="24"/>
        </w:rPr>
      </w:pPr>
    </w:p>
    <w:p w:rsidR="00460887" w:rsidRPr="000448D9" w:rsidRDefault="00460887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448D9">
        <w:rPr>
          <w:rFonts w:ascii="Arial" w:hAnsi="Arial" w:cs="Arial"/>
          <w:sz w:val="24"/>
          <w:szCs w:val="24"/>
        </w:rPr>
        <w:t xml:space="preserve">Настоящий Порядок осуществления оценки налоговых расходов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Pr="000448D9">
        <w:rPr>
          <w:rFonts w:ascii="Arial" w:hAnsi="Arial" w:cs="Arial"/>
          <w:sz w:val="24"/>
          <w:szCs w:val="24"/>
        </w:rPr>
        <w:t xml:space="preserve">кого муниципального образования (далее – Порядок) разработан в соответствии с Бюджетным кодексом Российской Федерации, Общими требованиями </w:t>
      </w:r>
      <w:r w:rsidRPr="000448D9">
        <w:rPr>
          <w:rFonts w:ascii="Arial" w:eastAsia="Calibri" w:hAnsi="Arial" w:cs="Arial"/>
          <w:sz w:val="24"/>
          <w:szCs w:val="24"/>
        </w:rPr>
        <w:t xml:space="preserve">к оценке налоговых расходов субъектов Российской Федерации и муниципальных образований, утвержденными </w:t>
      </w:r>
      <w:r w:rsidRPr="000448D9">
        <w:rPr>
          <w:rFonts w:ascii="Arial" w:hAnsi="Arial" w:cs="Arial"/>
          <w:sz w:val="24"/>
          <w:szCs w:val="24"/>
        </w:rPr>
        <w:t xml:space="preserve"> П</w:t>
      </w:r>
      <w:r w:rsidRPr="000448D9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22.06.2019 года № 796 (далее – Общие требования) и </w:t>
      </w:r>
      <w:r w:rsidRPr="000448D9">
        <w:rPr>
          <w:rFonts w:ascii="Arial" w:hAnsi="Arial" w:cs="Arial"/>
          <w:sz w:val="24"/>
          <w:szCs w:val="24"/>
        </w:rPr>
        <w:t xml:space="preserve">устанавливает процедуру осуществления оценки налоговых расходов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Pr="000448D9">
        <w:rPr>
          <w:rFonts w:ascii="Arial" w:hAnsi="Arial" w:cs="Arial"/>
          <w:sz w:val="24"/>
          <w:szCs w:val="24"/>
        </w:rPr>
        <w:t>кого муниципального образования и обобщения результатов оценки эффективности налоговых расходов</w:t>
      </w:r>
      <w:proofErr w:type="gramEnd"/>
      <w:r w:rsidRPr="000448D9">
        <w:rPr>
          <w:rFonts w:ascii="Arial" w:hAnsi="Arial" w:cs="Arial"/>
          <w:sz w:val="24"/>
          <w:szCs w:val="24"/>
        </w:rPr>
        <w:t xml:space="preserve">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Pr="000448D9">
        <w:rPr>
          <w:rFonts w:ascii="Arial" w:hAnsi="Arial" w:cs="Arial"/>
          <w:sz w:val="24"/>
          <w:szCs w:val="24"/>
        </w:rPr>
        <w:t xml:space="preserve">кого муниципального образования. </w:t>
      </w:r>
    </w:p>
    <w:p w:rsidR="00460887" w:rsidRPr="000448D9" w:rsidRDefault="00460887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460887" w:rsidRPr="000448D9" w:rsidRDefault="0015629E" w:rsidP="0015629E">
      <w:pPr>
        <w:pStyle w:val="ConsPlusNormal"/>
        <w:widowControl w:val="0"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="00460887" w:rsidRPr="000448D9">
        <w:rPr>
          <w:rFonts w:ascii="Arial" w:hAnsi="Arial" w:cs="Arial"/>
          <w:sz w:val="24"/>
          <w:szCs w:val="24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муниципального образования (далее – муниципальные программы) и (или) целями социально-экономической политики муниципального образования (далее – цели социально-экономической политики поселения), не относящимися к муниципальным программам;</w:t>
      </w:r>
      <w:proofErr w:type="gramEnd"/>
    </w:p>
    <w:p w:rsidR="00460887" w:rsidRPr="000448D9" w:rsidRDefault="002047B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2</w:t>
      </w:r>
      <w:r w:rsidR="00460887" w:rsidRPr="000448D9">
        <w:rPr>
          <w:rFonts w:ascii="Arial" w:eastAsia="Calibri" w:hAnsi="Arial" w:cs="Arial"/>
          <w:sz w:val="24"/>
          <w:szCs w:val="24"/>
        </w:rPr>
        <w:t>) 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также, по оценке эффективности налоговых расходов.</w:t>
      </w:r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3. Иные понятия, используемые в настоящем Порядке, применяются в значениях, определенных правовыми актами Российской Федерации, муниципальными правовыми актами</w:t>
      </w:r>
      <w:r w:rsidRPr="000448D9">
        <w:rPr>
          <w:rFonts w:ascii="Arial" w:hAnsi="Arial" w:cs="Arial"/>
          <w:sz w:val="24"/>
          <w:szCs w:val="24"/>
        </w:rPr>
        <w:t xml:space="preserve">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Pr="000448D9">
        <w:rPr>
          <w:rFonts w:ascii="Arial" w:hAnsi="Arial" w:cs="Arial"/>
          <w:sz w:val="24"/>
          <w:szCs w:val="24"/>
        </w:rPr>
        <w:t>кого</w:t>
      </w:r>
      <w:r w:rsidRPr="000448D9">
        <w:rPr>
          <w:rFonts w:ascii="Arial" w:eastAsia="Calibri" w:hAnsi="Arial" w:cs="Arial"/>
          <w:sz w:val="24"/>
          <w:szCs w:val="24"/>
        </w:rPr>
        <w:t xml:space="preserve"> </w:t>
      </w:r>
      <w:r w:rsidRPr="000448D9">
        <w:rPr>
          <w:rFonts w:ascii="Arial" w:hAnsi="Arial" w:cs="Arial"/>
          <w:sz w:val="24"/>
          <w:szCs w:val="24"/>
        </w:rPr>
        <w:t>муниципального образования</w:t>
      </w:r>
      <w:r w:rsidRPr="000448D9">
        <w:rPr>
          <w:rFonts w:ascii="Arial" w:eastAsia="Calibri" w:hAnsi="Arial" w:cs="Arial"/>
          <w:sz w:val="24"/>
          <w:szCs w:val="24"/>
        </w:rPr>
        <w:t>.</w:t>
      </w:r>
    </w:p>
    <w:p w:rsidR="002047B7" w:rsidRPr="000448D9" w:rsidRDefault="002047B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0887" w:rsidRPr="000448D9" w:rsidRDefault="00460887" w:rsidP="0015629E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0448D9">
        <w:rPr>
          <w:b w:val="0"/>
          <w:sz w:val="24"/>
          <w:szCs w:val="24"/>
        </w:rPr>
        <w:t>ГЛАВА 2. ПОРЯДОК ОСУЩЕСТВЛЕНИЯ ОЦЕНКИ НАЛОГОВЫХ РАСХОДОВ И ОБОБЩЕНИЯ РЕЗУЛЬТАТОВ ОЦЕНКИ ЭФФЕКТИВНОСТИ НАЛОГОВЫХ РАСХОДОВ</w:t>
      </w:r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4</w:t>
      </w:r>
      <w:r w:rsidRPr="000448D9">
        <w:rPr>
          <w:rFonts w:ascii="Arial" w:hAnsi="Arial" w:cs="Arial"/>
          <w:sz w:val="24"/>
          <w:szCs w:val="24"/>
        </w:rPr>
        <w:t xml:space="preserve">. Оценка налоговых расходов проводится </w:t>
      </w:r>
      <w:r w:rsidRPr="000448D9">
        <w:rPr>
          <w:rFonts w:ascii="Arial" w:eastAsia="Calibri" w:hAnsi="Arial" w:cs="Arial"/>
          <w:sz w:val="24"/>
          <w:szCs w:val="24"/>
        </w:rPr>
        <w:t xml:space="preserve">с соблюдением Общих требований и осуществляется в </w:t>
      </w:r>
      <w:r w:rsidRPr="000448D9">
        <w:rPr>
          <w:rFonts w:ascii="Arial" w:hAnsi="Arial" w:cs="Arial"/>
          <w:sz w:val="24"/>
          <w:szCs w:val="24"/>
        </w:rPr>
        <w:t xml:space="preserve">отношении местных налогов, по которым решениями Думы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Pr="000448D9">
        <w:rPr>
          <w:rFonts w:ascii="Arial" w:hAnsi="Arial" w:cs="Arial"/>
          <w:sz w:val="24"/>
          <w:szCs w:val="24"/>
        </w:rPr>
        <w:t>кого</w:t>
      </w:r>
      <w:r w:rsidRPr="000448D9">
        <w:rPr>
          <w:rFonts w:ascii="Arial" w:eastAsia="Calibri" w:hAnsi="Arial" w:cs="Arial"/>
          <w:sz w:val="24"/>
          <w:szCs w:val="24"/>
        </w:rPr>
        <w:t xml:space="preserve"> </w:t>
      </w:r>
      <w:r w:rsidRPr="000448D9">
        <w:rPr>
          <w:rFonts w:ascii="Arial" w:hAnsi="Arial" w:cs="Arial"/>
          <w:sz w:val="24"/>
          <w:szCs w:val="24"/>
        </w:rPr>
        <w:t>муниципального образования установлены налоговые льготы.</w:t>
      </w:r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5. Оценка эффективности налоговых расходов проводится ежегодно за год, предшествующий текущему финансовому году (далее – отчетный год) </w:t>
      </w:r>
      <w:r w:rsidRPr="000448D9">
        <w:rPr>
          <w:rFonts w:ascii="Arial" w:eastAsia="Calibri" w:hAnsi="Arial" w:cs="Arial"/>
          <w:sz w:val="24"/>
          <w:szCs w:val="24"/>
        </w:rPr>
        <w:t>в соответствии с критер</w:t>
      </w:r>
      <w:r w:rsidR="00D1644F" w:rsidRPr="000448D9">
        <w:rPr>
          <w:rFonts w:ascii="Arial" w:eastAsia="Calibri" w:hAnsi="Arial" w:cs="Arial"/>
          <w:sz w:val="24"/>
          <w:szCs w:val="24"/>
        </w:rPr>
        <w:t>иями, установленными пунктами 11 и 13</w:t>
      </w:r>
      <w:r w:rsidRPr="000448D9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460887" w:rsidRPr="000448D9" w:rsidRDefault="0015629E" w:rsidP="000448D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0887" w:rsidRPr="000448D9">
        <w:rPr>
          <w:rFonts w:ascii="Arial" w:eastAsia="Calibri" w:hAnsi="Arial" w:cs="Arial"/>
          <w:sz w:val="24"/>
          <w:szCs w:val="24"/>
        </w:rPr>
        <w:t>Ответственными за проведение оценки налоговых расходов</w:t>
      </w:r>
      <w:r w:rsidR="002047B7" w:rsidRPr="000448D9">
        <w:rPr>
          <w:rFonts w:ascii="Arial" w:eastAsia="Calibri" w:hAnsi="Arial" w:cs="Arial"/>
          <w:sz w:val="24"/>
          <w:szCs w:val="24"/>
        </w:rPr>
        <w:t xml:space="preserve"> и обобщение результатов оценки эффективности налоговых расходов, является</w:t>
      </w:r>
      <w:r w:rsidR="00460887" w:rsidRPr="000448D9">
        <w:rPr>
          <w:rFonts w:ascii="Arial" w:eastAsia="Calibri" w:hAnsi="Arial" w:cs="Arial"/>
          <w:sz w:val="24"/>
          <w:szCs w:val="24"/>
        </w:rPr>
        <w:t xml:space="preserve"> </w:t>
      </w:r>
      <w:r w:rsidR="00091408" w:rsidRPr="000448D9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="00091408" w:rsidRPr="000448D9">
        <w:rPr>
          <w:rFonts w:ascii="Arial" w:hAnsi="Arial" w:cs="Arial"/>
          <w:sz w:val="24"/>
          <w:szCs w:val="24"/>
        </w:rPr>
        <w:t>кого  муниципального образования</w:t>
      </w:r>
      <w:r w:rsidR="00460887" w:rsidRPr="000448D9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460887" w:rsidRPr="000448D9" w:rsidRDefault="002047B7" w:rsidP="000448D9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7</w:t>
      </w:r>
      <w:r w:rsidR="0015629E">
        <w:rPr>
          <w:rFonts w:ascii="Arial" w:hAnsi="Arial" w:cs="Arial"/>
          <w:sz w:val="24"/>
          <w:szCs w:val="24"/>
        </w:rPr>
        <w:t xml:space="preserve">. </w:t>
      </w:r>
      <w:r w:rsidR="00460887" w:rsidRPr="000448D9">
        <w:rPr>
          <w:rFonts w:ascii="Arial" w:hAnsi="Arial" w:cs="Arial"/>
          <w:sz w:val="24"/>
          <w:szCs w:val="24"/>
        </w:rPr>
        <w:t xml:space="preserve">В целях проведения оценки налоговых расходов уполномоченный орган в срок </w:t>
      </w:r>
      <w:r w:rsidR="00460887" w:rsidRPr="000448D9">
        <w:rPr>
          <w:rFonts w:ascii="Arial" w:eastAsia="Calibri" w:hAnsi="Arial" w:cs="Arial"/>
          <w:sz w:val="24"/>
          <w:szCs w:val="24"/>
        </w:rPr>
        <w:t xml:space="preserve">до 01 июня текущего финансового года направляет запрос </w:t>
      </w:r>
      <w:proofErr w:type="gramStart"/>
      <w:r w:rsidR="00460887" w:rsidRPr="000448D9">
        <w:rPr>
          <w:rFonts w:ascii="Arial" w:eastAsia="Calibri" w:hAnsi="Arial" w:cs="Arial"/>
          <w:sz w:val="24"/>
          <w:szCs w:val="24"/>
        </w:rPr>
        <w:t xml:space="preserve">в </w:t>
      </w:r>
      <w:r w:rsidR="00460887" w:rsidRPr="000448D9">
        <w:rPr>
          <w:rFonts w:ascii="Arial" w:hAnsi="Arial" w:cs="Arial"/>
          <w:sz w:val="24"/>
          <w:szCs w:val="24"/>
        </w:rPr>
        <w:t>У</w:t>
      </w:r>
      <w:r w:rsidR="00460887" w:rsidRPr="000448D9">
        <w:rPr>
          <w:rFonts w:ascii="Arial" w:eastAsia="Calibri" w:hAnsi="Arial" w:cs="Arial"/>
          <w:sz w:val="24"/>
          <w:szCs w:val="24"/>
        </w:rPr>
        <w:t>правление Федеральной налоговой службы по Иркутской области о предоставлении информации в соответствии с пунктом</w:t>
      </w:r>
      <w:proofErr w:type="gramEnd"/>
      <w:r w:rsidR="00460887" w:rsidRPr="000448D9">
        <w:rPr>
          <w:rFonts w:ascii="Arial" w:eastAsia="Calibri" w:hAnsi="Arial" w:cs="Arial"/>
          <w:sz w:val="24"/>
          <w:szCs w:val="24"/>
        </w:rPr>
        <w:t xml:space="preserve"> 5 Общих требований.</w:t>
      </w:r>
    </w:p>
    <w:p w:rsidR="00091408" w:rsidRPr="000448D9" w:rsidRDefault="00091408" w:rsidP="000448D9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047B7" w:rsidRPr="000448D9" w:rsidRDefault="00D1644F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8</w:t>
      </w:r>
      <w:r w:rsidR="0015629E">
        <w:rPr>
          <w:rFonts w:ascii="Arial" w:hAnsi="Arial" w:cs="Arial"/>
          <w:sz w:val="24"/>
          <w:szCs w:val="24"/>
        </w:rPr>
        <w:t xml:space="preserve">. </w:t>
      </w:r>
      <w:r w:rsidR="00460887" w:rsidRPr="000448D9">
        <w:rPr>
          <w:rFonts w:ascii="Arial" w:hAnsi="Arial" w:cs="Arial"/>
          <w:sz w:val="24"/>
          <w:szCs w:val="24"/>
        </w:rPr>
        <w:t>По итогам оц</w:t>
      </w:r>
      <w:r w:rsidR="002047B7" w:rsidRPr="000448D9">
        <w:rPr>
          <w:rFonts w:ascii="Arial" w:hAnsi="Arial" w:cs="Arial"/>
          <w:sz w:val="24"/>
          <w:szCs w:val="24"/>
        </w:rPr>
        <w:t>енки налоговых расходов</w:t>
      </w:r>
      <w:r w:rsidR="00460887" w:rsidRPr="000448D9">
        <w:rPr>
          <w:rFonts w:ascii="Arial" w:hAnsi="Arial" w:cs="Arial"/>
          <w:sz w:val="24"/>
          <w:szCs w:val="24"/>
        </w:rPr>
        <w:t xml:space="preserve"> уполномоченный орган</w:t>
      </w:r>
      <w:r w:rsidR="002047B7" w:rsidRPr="000448D9">
        <w:rPr>
          <w:rFonts w:ascii="Arial" w:hAnsi="Arial" w:cs="Arial"/>
          <w:sz w:val="24"/>
          <w:szCs w:val="24"/>
        </w:rPr>
        <w:t xml:space="preserve"> формирует</w:t>
      </w:r>
      <w:r w:rsidR="00460887" w:rsidRPr="000448D9">
        <w:rPr>
          <w:rFonts w:ascii="Arial" w:hAnsi="Arial" w:cs="Arial"/>
          <w:sz w:val="24"/>
          <w:szCs w:val="24"/>
        </w:rPr>
        <w:t xml:space="preserve"> результаты оценки налоговых расходов в виде </w:t>
      </w:r>
      <w:bookmarkStart w:id="3" w:name="P100"/>
      <w:bookmarkEnd w:id="3"/>
      <w:r w:rsidR="00460887" w:rsidRPr="000448D9">
        <w:rPr>
          <w:rFonts w:ascii="Arial" w:hAnsi="Arial" w:cs="Arial"/>
          <w:sz w:val="24"/>
          <w:szCs w:val="24"/>
        </w:rPr>
        <w:t>пояснительной записки, содержащей, в том числе:</w:t>
      </w:r>
    </w:p>
    <w:p w:rsidR="00460887" w:rsidRPr="000448D9" w:rsidRDefault="002047B7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-</w:t>
      </w:r>
      <w:r w:rsidR="00460887" w:rsidRPr="000448D9">
        <w:rPr>
          <w:rFonts w:ascii="Arial" w:hAnsi="Arial" w:cs="Arial"/>
          <w:sz w:val="24"/>
          <w:szCs w:val="24"/>
        </w:rPr>
        <w:t xml:space="preserve"> выводы о вкладе налогового расхода в достижение целей муниципальных программ и (или) целей социаль</w:t>
      </w:r>
      <w:r w:rsidR="007B5D36" w:rsidRPr="000448D9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="00460887" w:rsidRPr="000448D9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</w:p>
    <w:p w:rsidR="00460887" w:rsidRPr="000448D9" w:rsidRDefault="002047B7" w:rsidP="000448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- </w:t>
      </w:r>
      <w:r w:rsidR="00460887" w:rsidRPr="000448D9">
        <w:rPr>
          <w:rFonts w:ascii="Arial" w:hAnsi="Arial" w:cs="Arial"/>
          <w:sz w:val="24"/>
          <w:szCs w:val="24"/>
        </w:rPr>
        <w:t>предложения о сохранении (уточнении, отмене) льгот для плательщиков.</w:t>
      </w:r>
    </w:p>
    <w:p w:rsidR="00460887" w:rsidRPr="000448D9" w:rsidRDefault="002047B7" w:rsidP="000448D9">
      <w:pPr>
        <w:pStyle w:val="ConsPlusNormal"/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60887" w:rsidRPr="000448D9">
        <w:rPr>
          <w:rFonts w:ascii="Arial" w:hAnsi="Arial" w:cs="Arial"/>
          <w:sz w:val="24"/>
          <w:szCs w:val="24"/>
        </w:rPr>
        <w:t>о</w:t>
      </w:r>
      <w:proofErr w:type="gramEnd"/>
      <w:r w:rsidR="00460887" w:rsidRPr="000448D9">
        <w:rPr>
          <w:rFonts w:ascii="Arial" w:hAnsi="Arial" w:cs="Arial"/>
          <w:sz w:val="24"/>
          <w:szCs w:val="24"/>
        </w:rPr>
        <w:t xml:space="preserve">ценку бюджетной эффективности налоговых расходов в соответствии с </w:t>
      </w:r>
      <w:r w:rsidR="00D1644F" w:rsidRPr="000448D9">
        <w:rPr>
          <w:rFonts w:ascii="Arial" w:eastAsia="Calibri" w:hAnsi="Arial" w:cs="Arial"/>
          <w:sz w:val="24"/>
          <w:szCs w:val="24"/>
        </w:rPr>
        <w:t>подпунктом 2 пункта 13</w:t>
      </w:r>
      <w:r w:rsidR="00460887" w:rsidRPr="000448D9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460887" w:rsidRPr="000448D9" w:rsidRDefault="002047B7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- </w:t>
      </w:r>
      <w:r w:rsidR="00460887" w:rsidRPr="000448D9">
        <w:rPr>
          <w:rFonts w:ascii="Arial" w:hAnsi="Arial" w:cs="Arial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7B5D36" w:rsidRPr="000448D9">
        <w:rPr>
          <w:rFonts w:ascii="Arial" w:hAnsi="Arial" w:cs="Arial"/>
          <w:sz w:val="24"/>
          <w:szCs w:val="24"/>
        </w:rPr>
        <w:t xml:space="preserve">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="007B5D36" w:rsidRPr="000448D9">
        <w:rPr>
          <w:rFonts w:ascii="Arial" w:hAnsi="Arial" w:cs="Arial"/>
          <w:sz w:val="24"/>
          <w:szCs w:val="24"/>
        </w:rPr>
        <w:t>кого</w:t>
      </w:r>
      <w:r w:rsidR="00460887" w:rsidRPr="000448D9">
        <w:rPr>
          <w:rFonts w:ascii="Arial" w:hAnsi="Arial" w:cs="Arial"/>
          <w:sz w:val="24"/>
          <w:szCs w:val="24"/>
        </w:rPr>
        <w:t xml:space="preserve"> муниципальн</w:t>
      </w:r>
      <w:r w:rsidR="007B5D36" w:rsidRPr="000448D9">
        <w:rPr>
          <w:rFonts w:ascii="Arial" w:hAnsi="Arial" w:cs="Arial"/>
          <w:sz w:val="24"/>
          <w:szCs w:val="24"/>
        </w:rPr>
        <w:t>ого образования</w:t>
      </w:r>
      <w:r w:rsidR="00460887" w:rsidRPr="000448D9">
        <w:rPr>
          <w:rFonts w:ascii="Arial" w:hAnsi="Arial" w:cs="Arial"/>
          <w:sz w:val="24"/>
          <w:szCs w:val="24"/>
        </w:rPr>
        <w:t>) альтернативных механизмов достижения целей муниципальных программ и (или) целей социаль</w:t>
      </w:r>
      <w:r w:rsidR="007B5D36" w:rsidRPr="000448D9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="00460887" w:rsidRPr="000448D9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</w:p>
    <w:p w:rsidR="00460887" w:rsidRPr="000448D9" w:rsidRDefault="002047B7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- </w:t>
      </w:r>
      <w:r w:rsidR="00460887" w:rsidRPr="000448D9">
        <w:rPr>
          <w:rFonts w:ascii="Arial" w:hAnsi="Arial" w:cs="Arial"/>
          <w:sz w:val="24"/>
          <w:szCs w:val="24"/>
        </w:rPr>
        <w:t>результаты оценки эффективности налоговых расходов.</w:t>
      </w:r>
    </w:p>
    <w:p w:rsidR="00460887" w:rsidRPr="000448D9" w:rsidRDefault="00D1644F" w:rsidP="000448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 xml:space="preserve">- </w:t>
      </w:r>
      <w:r w:rsidR="00460887" w:rsidRPr="000448D9">
        <w:rPr>
          <w:rFonts w:ascii="Arial" w:eastAsia="Calibri" w:hAnsi="Arial" w:cs="Arial"/>
          <w:sz w:val="24"/>
          <w:szCs w:val="24"/>
        </w:rPr>
        <w:t>общие выводы и предложения по эффективности налоговых расходов в зависимости от результатов их оценки.</w:t>
      </w:r>
    </w:p>
    <w:p w:rsidR="00460887" w:rsidRPr="000448D9" w:rsidRDefault="00D1644F" w:rsidP="000448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9</w:t>
      </w:r>
      <w:r w:rsidR="0015629E">
        <w:rPr>
          <w:rFonts w:ascii="Arial" w:hAnsi="Arial" w:cs="Arial"/>
          <w:sz w:val="24"/>
          <w:szCs w:val="24"/>
        </w:rPr>
        <w:t xml:space="preserve">. </w:t>
      </w:r>
      <w:r w:rsidR="00460887" w:rsidRPr="000448D9">
        <w:rPr>
          <w:rFonts w:ascii="Arial" w:hAnsi="Arial" w:cs="Arial"/>
          <w:sz w:val="24"/>
          <w:szCs w:val="24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r w:rsidR="00A654E6" w:rsidRPr="000448D9">
        <w:rPr>
          <w:rFonts w:ascii="Arial" w:hAnsi="Arial" w:cs="Arial"/>
          <w:sz w:val="24"/>
          <w:szCs w:val="24"/>
        </w:rPr>
        <w:t>Калтукс</w:t>
      </w:r>
      <w:r w:rsidR="007B5D36" w:rsidRPr="000448D9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  <w:r w:rsidR="00460887" w:rsidRPr="000448D9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период, а также при проведении оценки эффективности реализации муниципальных программ.</w:t>
      </w:r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0887" w:rsidRPr="000448D9" w:rsidRDefault="00460887" w:rsidP="0015629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ГЛАВА 3. КРИТЕРИИ ОЦЕНКИ ЭФФЕКТИВНОСТИ НАЛОГОВЫХ РАСХОДОВ</w:t>
      </w:r>
    </w:p>
    <w:p w:rsidR="00460887" w:rsidRPr="000448D9" w:rsidRDefault="00460887" w:rsidP="000448D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0887" w:rsidRPr="000448D9" w:rsidRDefault="00D1644F" w:rsidP="000448D9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10</w:t>
      </w:r>
      <w:r w:rsidR="0015629E">
        <w:rPr>
          <w:rFonts w:ascii="Arial" w:eastAsia="Calibri" w:hAnsi="Arial" w:cs="Arial"/>
          <w:sz w:val="24"/>
          <w:szCs w:val="24"/>
        </w:rPr>
        <w:t xml:space="preserve">. </w:t>
      </w:r>
      <w:r w:rsidR="00460887" w:rsidRPr="000448D9">
        <w:rPr>
          <w:rFonts w:ascii="Arial" w:eastAsia="Calibri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60887" w:rsidRPr="000448D9" w:rsidRDefault="00D1644F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11</w:t>
      </w:r>
      <w:r w:rsidR="00460887" w:rsidRPr="000448D9">
        <w:rPr>
          <w:rFonts w:ascii="Arial" w:eastAsia="Calibri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460887" w:rsidRPr="000448D9" w:rsidRDefault="00460887" w:rsidP="00044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 xml:space="preserve">1) соответствие налоговых расходов целям муниципальных программ, их структурным элементам и (или) </w:t>
      </w:r>
      <w:r w:rsidRPr="000448D9">
        <w:rPr>
          <w:rFonts w:ascii="Arial" w:hAnsi="Arial" w:cs="Arial"/>
          <w:sz w:val="24"/>
          <w:szCs w:val="24"/>
        </w:rPr>
        <w:t>целям социаль</w:t>
      </w:r>
      <w:r w:rsidR="007B5D36" w:rsidRPr="000448D9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0448D9">
        <w:rPr>
          <w:rFonts w:ascii="Arial" w:hAnsi="Arial" w:cs="Arial"/>
          <w:sz w:val="24"/>
          <w:szCs w:val="24"/>
        </w:rPr>
        <w:t xml:space="preserve">, не относящимся к муниципальным программам; </w:t>
      </w:r>
    </w:p>
    <w:p w:rsidR="00460887" w:rsidRPr="000448D9" w:rsidRDefault="00460887" w:rsidP="000448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2) востребованность плательщиками предоставленных льгот.</w:t>
      </w:r>
    </w:p>
    <w:p w:rsidR="00460887" w:rsidRPr="000448D9" w:rsidRDefault="00460887" w:rsidP="000448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периодов, предшествующих текущему налоговому периоду.</w:t>
      </w:r>
    </w:p>
    <w:p w:rsidR="00460887" w:rsidRPr="000448D9" w:rsidRDefault="00460887" w:rsidP="00044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1</w:t>
      </w:r>
      <w:r w:rsidR="00D1644F" w:rsidRPr="000448D9">
        <w:rPr>
          <w:rFonts w:ascii="Arial" w:hAnsi="Arial" w:cs="Arial"/>
          <w:sz w:val="24"/>
          <w:szCs w:val="24"/>
        </w:rPr>
        <w:t>2</w:t>
      </w:r>
      <w:r w:rsidRPr="000448D9">
        <w:rPr>
          <w:rFonts w:ascii="Arial" w:hAnsi="Arial" w:cs="Arial"/>
          <w:sz w:val="24"/>
          <w:szCs w:val="24"/>
        </w:rPr>
        <w:t xml:space="preserve">. </w:t>
      </w:r>
      <w:r w:rsidRPr="000448D9">
        <w:rPr>
          <w:rFonts w:ascii="Arial" w:eastAsia="Calibri" w:hAnsi="Arial" w:cs="Arial"/>
          <w:sz w:val="24"/>
          <w:szCs w:val="24"/>
        </w:rPr>
        <w:t xml:space="preserve">Целесообразность налоговых расходов считается подтвержденной, если оба критерия, указанные в </w:t>
      </w:r>
      <w:hyperlink w:anchor="Par1">
        <w:r w:rsidR="00D1644F" w:rsidRPr="000448D9">
          <w:rPr>
            <w:rStyle w:val="ListLabel12"/>
            <w:rFonts w:ascii="Arial" w:hAnsi="Arial" w:cs="Arial"/>
            <w:sz w:val="24"/>
            <w:szCs w:val="24"/>
          </w:rPr>
          <w:t>пункте 11</w:t>
        </w:r>
        <w:r w:rsidRPr="000448D9">
          <w:rPr>
            <w:rStyle w:val="ListLabel12"/>
            <w:rFonts w:ascii="Arial" w:hAnsi="Arial" w:cs="Arial"/>
            <w:sz w:val="24"/>
            <w:szCs w:val="24"/>
          </w:rPr>
          <w:t xml:space="preserve"> </w:t>
        </w:r>
      </w:hyperlink>
      <w:r w:rsidRPr="000448D9">
        <w:rPr>
          <w:rFonts w:ascii="Arial" w:eastAsia="Calibri" w:hAnsi="Arial" w:cs="Arial"/>
          <w:sz w:val="24"/>
          <w:szCs w:val="24"/>
        </w:rPr>
        <w:t>настоящей главы, достигнуты.</w:t>
      </w:r>
    </w:p>
    <w:p w:rsidR="00460887" w:rsidRPr="000448D9" w:rsidRDefault="00D1644F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>13</w:t>
      </w:r>
      <w:r w:rsidR="00460887" w:rsidRPr="000448D9">
        <w:rPr>
          <w:rFonts w:ascii="Arial" w:eastAsia="Calibri" w:hAnsi="Arial" w:cs="Arial"/>
          <w:sz w:val="24"/>
          <w:szCs w:val="24"/>
        </w:rPr>
        <w:t>. Критериями результативности налоговых расходов являются:</w:t>
      </w:r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448D9">
        <w:rPr>
          <w:rFonts w:ascii="Arial" w:eastAsia="Calibri" w:hAnsi="Arial" w:cs="Arial"/>
          <w:sz w:val="24"/>
          <w:szCs w:val="24"/>
        </w:rPr>
        <w:t xml:space="preserve">1) оценка вклада налогового расхода в изменение значения показателя (индикатора) достижения целей муниципальной программы, ее структурных элементов и (или) </w:t>
      </w:r>
      <w:r w:rsidRPr="000448D9">
        <w:rPr>
          <w:rFonts w:ascii="Arial" w:hAnsi="Arial" w:cs="Arial"/>
          <w:sz w:val="24"/>
          <w:szCs w:val="24"/>
        </w:rPr>
        <w:t>целей социаль</w:t>
      </w:r>
      <w:r w:rsidR="003F6F6C" w:rsidRPr="000448D9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0448D9">
        <w:rPr>
          <w:rFonts w:ascii="Arial" w:hAnsi="Arial" w:cs="Arial"/>
          <w:sz w:val="24"/>
          <w:szCs w:val="24"/>
        </w:rPr>
        <w:t xml:space="preserve">, не относящихся к муниципальной программе, который </w:t>
      </w:r>
      <w:r w:rsidRPr="000448D9">
        <w:rPr>
          <w:rFonts w:ascii="Arial" w:eastAsia="Calibri" w:hAnsi="Arial" w:cs="Arial"/>
          <w:sz w:val="24"/>
          <w:szCs w:val="24"/>
        </w:rPr>
        <w:t xml:space="preserve">рассчитывается как разница между значением указанного показателя (индикатора) с учетом предоставленных </w:t>
      </w:r>
      <w:r w:rsidRPr="000448D9">
        <w:rPr>
          <w:rFonts w:ascii="Arial" w:eastAsia="Calibri" w:hAnsi="Arial" w:cs="Arial"/>
          <w:sz w:val="24"/>
          <w:szCs w:val="24"/>
        </w:rPr>
        <w:lastRenderedPageBreak/>
        <w:t>налоговых льгот и значением указанного показателя (индикатора) без учета предоставленных налоговых льгот.</w:t>
      </w:r>
      <w:proofErr w:type="gramEnd"/>
    </w:p>
    <w:p w:rsidR="00460887" w:rsidRPr="000448D9" w:rsidRDefault="00460887" w:rsidP="0004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 xml:space="preserve">Для оценки </w:t>
      </w:r>
      <w:r w:rsidRPr="000448D9">
        <w:rPr>
          <w:rFonts w:ascii="Arial" w:hAnsi="Arial" w:cs="Arial"/>
          <w:sz w:val="24"/>
          <w:szCs w:val="24"/>
        </w:rPr>
        <w:t xml:space="preserve">критерия результативности налогового расхода </w:t>
      </w:r>
      <w:r w:rsidR="00495047" w:rsidRPr="000448D9">
        <w:rPr>
          <w:rFonts w:ascii="Arial" w:hAnsi="Arial" w:cs="Arial"/>
          <w:sz w:val="24"/>
          <w:szCs w:val="24"/>
        </w:rPr>
        <w:t>уполномоченным</w:t>
      </w:r>
      <w:r w:rsidR="003F6F6C" w:rsidRPr="000448D9">
        <w:rPr>
          <w:rFonts w:ascii="Arial" w:hAnsi="Arial" w:cs="Arial"/>
          <w:sz w:val="24"/>
          <w:szCs w:val="24"/>
        </w:rPr>
        <w:t xml:space="preserve"> орган</w:t>
      </w:r>
      <w:r w:rsidR="00495047" w:rsidRPr="000448D9">
        <w:rPr>
          <w:rFonts w:ascii="Arial" w:hAnsi="Arial" w:cs="Arial"/>
          <w:sz w:val="24"/>
          <w:szCs w:val="24"/>
        </w:rPr>
        <w:t>ом</w:t>
      </w:r>
      <w:r w:rsidRPr="000448D9">
        <w:rPr>
          <w:rFonts w:ascii="Arial" w:hAnsi="Arial" w:cs="Arial"/>
          <w:sz w:val="24"/>
          <w:szCs w:val="24"/>
        </w:rPr>
        <w:t xml:space="preserve"> </w:t>
      </w:r>
      <w:r w:rsidR="00495047" w:rsidRPr="000448D9">
        <w:rPr>
          <w:rFonts w:ascii="Arial" w:eastAsia="Calibri" w:hAnsi="Arial" w:cs="Arial"/>
          <w:sz w:val="24"/>
          <w:szCs w:val="24"/>
        </w:rPr>
        <w:t>определяется</w:t>
      </w:r>
      <w:r w:rsidRPr="000448D9">
        <w:rPr>
          <w:rFonts w:ascii="Arial" w:eastAsia="Calibri" w:hAnsi="Arial" w:cs="Arial"/>
          <w:sz w:val="24"/>
          <w:szCs w:val="24"/>
        </w:rPr>
        <w:t xml:space="preserve"> как минимум один показатель (индикатор) достижения целей муниципальной программы, ее структурных элементов и (или) </w:t>
      </w:r>
      <w:r w:rsidRPr="000448D9">
        <w:rPr>
          <w:rFonts w:ascii="Arial" w:hAnsi="Arial" w:cs="Arial"/>
          <w:sz w:val="24"/>
          <w:szCs w:val="24"/>
        </w:rPr>
        <w:t>целей социально-эконо</w:t>
      </w:r>
      <w:r w:rsidR="007B5D36" w:rsidRPr="000448D9">
        <w:rPr>
          <w:rFonts w:ascii="Arial" w:hAnsi="Arial" w:cs="Arial"/>
          <w:sz w:val="24"/>
          <w:szCs w:val="24"/>
        </w:rPr>
        <w:t>мической политики поселения</w:t>
      </w:r>
      <w:r w:rsidRPr="000448D9">
        <w:rPr>
          <w:rFonts w:ascii="Arial" w:hAnsi="Arial" w:cs="Arial"/>
          <w:sz w:val="24"/>
          <w:szCs w:val="24"/>
        </w:rPr>
        <w:t xml:space="preserve">, не относящихся к муниципальной программе, </w:t>
      </w:r>
      <w:r w:rsidRPr="000448D9">
        <w:rPr>
          <w:rFonts w:ascii="Arial" w:eastAsia="Calibri" w:hAnsi="Arial" w:cs="Arial"/>
          <w:sz w:val="24"/>
          <w:szCs w:val="24"/>
        </w:rPr>
        <w:t>либо иной показатель (индикатор), на значение которого оказывают влияние налоговые расходы;</w:t>
      </w:r>
    </w:p>
    <w:p w:rsidR="00460887" w:rsidRPr="000448D9" w:rsidRDefault="00460887" w:rsidP="000448D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eastAsia="Calibri" w:hAnsi="Arial" w:cs="Arial"/>
          <w:sz w:val="24"/>
          <w:szCs w:val="24"/>
        </w:rPr>
        <w:t xml:space="preserve">2) оценка бюджетной эффективности налоговых расходов, которая производится путем сравнительного анализа результативности предоставления льготы и результативности применения предусмотренных Общими требованиями альтернативных механизмов достижения целей муниципальной программы и (или) целей </w:t>
      </w:r>
      <w:r w:rsidRPr="000448D9">
        <w:rPr>
          <w:rFonts w:ascii="Arial" w:hAnsi="Arial" w:cs="Arial"/>
          <w:sz w:val="24"/>
          <w:szCs w:val="24"/>
        </w:rPr>
        <w:t>социаль</w:t>
      </w:r>
      <w:r w:rsidR="007B5D36" w:rsidRPr="000448D9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0448D9">
        <w:rPr>
          <w:rFonts w:ascii="Arial" w:hAnsi="Arial" w:cs="Arial"/>
          <w:sz w:val="24"/>
          <w:szCs w:val="24"/>
        </w:rPr>
        <w:t>, не относящихся к муниципальной программе.</w:t>
      </w:r>
    </w:p>
    <w:p w:rsidR="00460887" w:rsidRPr="000448D9" w:rsidRDefault="00D1644F" w:rsidP="000448D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14</w:t>
      </w:r>
      <w:r w:rsidR="00460887" w:rsidRPr="000448D9">
        <w:rPr>
          <w:rFonts w:ascii="Arial" w:hAnsi="Arial" w:cs="Arial"/>
          <w:sz w:val="24"/>
          <w:szCs w:val="24"/>
        </w:rPr>
        <w:t xml:space="preserve">. Критерии результативности налоговых расходов, указанные в </w:t>
      </w:r>
      <w:hyperlink w:anchor="P64" w:history="1">
        <w:r w:rsidR="00460887" w:rsidRPr="000448D9">
          <w:rPr>
            <w:rFonts w:ascii="Arial" w:hAnsi="Arial" w:cs="Arial"/>
            <w:sz w:val="24"/>
            <w:szCs w:val="24"/>
          </w:rPr>
          <w:t xml:space="preserve">пункте </w:t>
        </w:r>
        <w:r w:rsidR="0009407D" w:rsidRPr="000448D9">
          <w:rPr>
            <w:rFonts w:ascii="Arial" w:hAnsi="Arial" w:cs="Arial"/>
            <w:sz w:val="24"/>
            <w:szCs w:val="24"/>
          </w:rPr>
          <w:t>13</w:t>
        </w:r>
      </w:hyperlink>
      <w:r w:rsidR="00460887" w:rsidRPr="000448D9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</w:t>
      </w:r>
      <w:hyperlink w:anchor="P65" w:history="1">
        <w:r w:rsidR="00460887" w:rsidRPr="000448D9">
          <w:rPr>
            <w:rFonts w:ascii="Arial" w:hAnsi="Arial" w:cs="Arial"/>
            <w:sz w:val="24"/>
            <w:szCs w:val="24"/>
          </w:rPr>
          <w:t>подпунктами 1</w:t>
        </w:r>
      </w:hyperlink>
      <w:r w:rsidR="00460887" w:rsidRPr="000448D9">
        <w:rPr>
          <w:rFonts w:ascii="Arial" w:hAnsi="Arial" w:cs="Arial"/>
          <w:sz w:val="24"/>
          <w:szCs w:val="24"/>
        </w:rPr>
        <w:t xml:space="preserve"> и </w:t>
      </w:r>
      <w:hyperlink w:anchor="P66" w:history="1">
        <w:r w:rsidR="00460887" w:rsidRPr="000448D9">
          <w:rPr>
            <w:rFonts w:ascii="Arial" w:hAnsi="Arial" w:cs="Arial"/>
            <w:sz w:val="24"/>
            <w:szCs w:val="24"/>
          </w:rPr>
          <w:t xml:space="preserve">2 пункта </w:t>
        </w:r>
        <w:r w:rsidR="0009407D" w:rsidRPr="000448D9">
          <w:rPr>
            <w:rFonts w:ascii="Arial" w:hAnsi="Arial" w:cs="Arial"/>
            <w:sz w:val="24"/>
            <w:szCs w:val="24"/>
          </w:rPr>
          <w:t>13</w:t>
        </w:r>
      </w:hyperlink>
      <w:r w:rsidR="00460887" w:rsidRPr="000448D9">
        <w:rPr>
          <w:rFonts w:ascii="Arial" w:hAnsi="Arial" w:cs="Arial"/>
          <w:sz w:val="24"/>
          <w:szCs w:val="24"/>
        </w:rPr>
        <w:t xml:space="preserve"> настоящего Порядка, достигнут.</w:t>
      </w:r>
    </w:p>
    <w:p w:rsidR="00460887" w:rsidRPr="000448D9" w:rsidRDefault="00460887" w:rsidP="000448D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 xml:space="preserve">Критерии результативности налоговых расходов, указанные в </w:t>
      </w:r>
      <w:hyperlink w:anchor="P64" w:history="1">
        <w:r w:rsidRPr="000448D9">
          <w:rPr>
            <w:rFonts w:ascii="Arial" w:hAnsi="Arial" w:cs="Arial"/>
            <w:sz w:val="24"/>
            <w:szCs w:val="24"/>
          </w:rPr>
          <w:t xml:space="preserve">пункте </w:t>
        </w:r>
        <w:r w:rsidR="0009407D" w:rsidRPr="000448D9">
          <w:rPr>
            <w:rFonts w:ascii="Arial" w:hAnsi="Arial" w:cs="Arial"/>
            <w:sz w:val="24"/>
            <w:szCs w:val="24"/>
          </w:rPr>
          <w:t>13</w:t>
        </w:r>
      </w:hyperlink>
      <w:r w:rsidRPr="000448D9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не проводится оценка бюджетной эффективности, считаются достигнутыми, </w:t>
      </w:r>
      <w:proofErr w:type="gramStart"/>
      <w:r w:rsidRPr="000448D9">
        <w:rPr>
          <w:rFonts w:ascii="Arial" w:hAnsi="Arial" w:cs="Arial"/>
          <w:sz w:val="24"/>
          <w:szCs w:val="24"/>
        </w:rPr>
        <w:t>если достигнут критерий</w:t>
      </w:r>
      <w:proofErr w:type="gramEnd"/>
      <w:r w:rsidRPr="000448D9">
        <w:rPr>
          <w:rFonts w:ascii="Arial" w:hAnsi="Arial" w:cs="Arial"/>
          <w:sz w:val="24"/>
          <w:szCs w:val="24"/>
        </w:rPr>
        <w:t xml:space="preserve">, установленный </w:t>
      </w:r>
      <w:hyperlink w:anchor="P65" w:history="1">
        <w:r w:rsidRPr="000448D9">
          <w:rPr>
            <w:rFonts w:ascii="Arial" w:hAnsi="Arial" w:cs="Arial"/>
            <w:sz w:val="24"/>
            <w:szCs w:val="24"/>
          </w:rPr>
          <w:t xml:space="preserve">подпунктом 1 пункта </w:t>
        </w:r>
        <w:r w:rsidR="0009407D" w:rsidRPr="000448D9">
          <w:rPr>
            <w:rFonts w:ascii="Arial" w:hAnsi="Arial" w:cs="Arial"/>
            <w:sz w:val="24"/>
            <w:szCs w:val="24"/>
          </w:rPr>
          <w:t>13</w:t>
        </w:r>
      </w:hyperlink>
      <w:r w:rsidRPr="000448D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60887" w:rsidRPr="000448D9" w:rsidRDefault="00D1644F" w:rsidP="00044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D9">
        <w:rPr>
          <w:rFonts w:ascii="Arial" w:hAnsi="Arial" w:cs="Arial"/>
          <w:sz w:val="24"/>
          <w:szCs w:val="24"/>
        </w:rPr>
        <w:t>15</w:t>
      </w:r>
      <w:r w:rsidR="0074573B">
        <w:rPr>
          <w:rFonts w:ascii="Arial" w:hAnsi="Arial" w:cs="Arial"/>
          <w:sz w:val="24"/>
          <w:szCs w:val="24"/>
        </w:rPr>
        <w:t xml:space="preserve">. </w:t>
      </w:r>
      <w:r w:rsidR="00460887" w:rsidRPr="000448D9">
        <w:rPr>
          <w:rFonts w:ascii="Arial" w:eastAsia="Calibri" w:hAnsi="Arial" w:cs="Arial"/>
          <w:sz w:val="24"/>
          <w:szCs w:val="24"/>
        </w:rPr>
        <w:t xml:space="preserve">Налоговые расходы считаются эффективными, если критерии целесообразности и результативности налоговых расходов, указанные в </w:t>
      </w:r>
      <w:hyperlink r:id="rId10">
        <w:r w:rsidR="00460887" w:rsidRPr="000448D9">
          <w:rPr>
            <w:rStyle w:val="ListLabel12"/>
            <w:rFonts w:ascii="Arial" w:hAnsi="Arial" w:cs="Arial"/>
            <w:sz w:val="24"/>
            <w:szCs w:val="24"/>
          </w:rPr>
          <w:t xml:space="preserve">пунктах </w:t>
        </w:r>
      </w:hyperlink>
      <w:r w:rsidRPr="000448D9">
        <w:rPr>
          <w:rStyle w:val="ListLabel12"/>
          <w:rFonts w:ascii="Arial" w:hAnsi="Arial" w:cs="Arial"/>
          <w:sz w:val="24"/>
          <w:szCs w:val="24"/>
        </w:rPr>
        <w:t>11</w:t>
      </w:r>
      <w:r w:rsidR="00460887" w:rsidRPr="000448D9">
        <w:rPr>
          <w:rStyle w:val="ListLabel12"/>
          <w:rFonts w:ascii="Arial" w:hAnsi="Arial" w:cs="Arial"/>
          <w:sz w:val="24"/>
          <w:szCs w:val="24"/>
        </w:rPr>
        <w:t xml:space="preserve"> и 1</w:t>
      </w:r>
      <w:r w:rsidRPr="000448D9">
        <w:rPr>
          <w:rStyle w:val="ListLabel12"/>
          <w:rFonts w:ascii="Arial" w:hAnsi="Arial" w:cs="Arial"/>
          <w:sz w:val="24"/>
          <w:szCs w:val="24"/>
        </w:rPr>
        <w:t>3</w:t>
      </w:r>
      <w:r w:rsidR="00460887" w:rsidRPr="000448D9">
        <w:rPr>
          <w:rFonts w:ascii="Arial" w:eastAsia="Calibri" w:hAnsi="Arial" w:cs="Arial"/>
          <w:sz w:val="24"/>
          <w:szCs w:val="24"/>
        </w:rPr>
        <w:t xml:space="preserve"> настоящего Порядка, достигнуты.</w:t>
      </w:r>
    </w:p>
    <w:p w:rsidR="00437654" w:rsidRPr="000448D9" w:rsidRDefault="00437654" w:rsidP="000448D9">
      <w:pPr>
        <w:pStyle w:val="ConsPlusTitle"/>
        <w:ind w:firstLine="709"/>
        <w:jc w:val="center"/>
        <w:rPr>
          <w:rFonts w:eastAsia="Calibri"/>
          <w:sz w:val="24"/>
          <w:szCs w:val="24"/>
        </w:rPr>
      </w:pPr>
    </w:p>
    <w:sectPr w:rsidR="00437654" w:rsidRPr="000448D9" w:rsidSect="000448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D3" w:rsidRDefault="00581CD3" w:rsidP="00E866A3">
      <w:pPr>
        <w:spacing w:after="0" w:line="240" w:lineRule="auto"/>
      </w:pPr>
      <w:r>
        <w:separator/>
      </w:r>
    </w:p>
  </w:endnote>
  <w:endnote w:type="continuationSeparator" w:id="0">
    <w:p w:rsidR="00581CD3" w:rsidRDefault="00581CD3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D3" w:rsidRDefault="00581CD3" w:rsidP="00E866A3">
      <w:pPr>
        <w:spacing w:after="0" w:line="240" w:lineRule="auto"/>
      </w:pPr>
      <w:r>
        <w:separator/>
      </w:r>
    </w:p>
  </w:footnote>
  <w:footnote w:type="continuationSeparator" w:id="0">
    <w:p w:rsidR="00581CD3" w:rsidRDefault="00581CD3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CD578A3"/>
    <w:multiLevelType w:val="hybridMultilevel"/>
    <w:tmpl w:val="CEA65F96"/>
    <w:lvl w:ilvl="0" w:tplc="E912DEF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32F9"/>
    <w:rsid w:val="00030628"/>
    <w:rsid w:val="000448D9"/>
    <w:rsid w:val="000601C3"/>
    <w:rsid w:val="00091408"/>
    <w:rsid w:val="0009407D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5629E"/>
    <w:rsid w:val="00176DF3"/>
    <w:rsid w:val="001E1DAC"/>
    <w:rsid w:val="001F37A6"/>
    <w:rsid w:val="001F473E"/>
    <w:rsid w:val="001F56FB"/>
    <w:rsid w:val="002047B7"/>
    <w:rsid w:val="00206355"/>
    <w:rsid w:val="002238C8"/>
    <w:rsid w:val="0027374E"/>
    <w:rsid w:val="00282830"/>
    <w:rsid w:val="00282D22"/>
    <w:rsid w:val="0029032E"/>
    <w:rsid w:val="00292D46"/>
    <w:rsid w:val="002957AB"/>
    <w:rsid w:val="002A647F"/>
    <w:rsid w:val="002B1D86"/>
    <w:rsid w:val="002D136C"/>
    <w:rsid w:val="002D6A15"/>
    <w:rsid w:val="002D6B3D"/>
    <w:rsid w:val="00312523"/>
    <w:rsid w:val="00330EBB"/>
    <w:rsid w:val="00347744"/>
    <w:rsid w:val="00374A98"/>
    <w:rsid w:val="00384ADC"/>
    <w:rsid w:val="003B2B8B"/>
    <w:rsid w:val="003C72EF"/>
    <w:rsid w:val="003D4BD5"/>
    <w:rsid w:val="003F6F6C"/>
    <w:rsid w:val="00404770"/>
    <w:rsid w:val="0041125F"/>
    <w:rsid w:val="00414823"/>
    <w:rsid w:val="0041750F"/>
    <w:rsid w:val="00437654"/>
    <w:rsid w:val="00455DAC"/>
    <w:rsid w:val="00456D2C"/>
    <w:rsid w:val="00460887"/>
    <w:rsid w:val="00465E4B"/>
    <w:rsid w:val="00490E4F"/>
    <w:rsid w:val="00495047"/>
    <w:rsid w:val="004A2E3A"/>
    <w:rsid w:val="004A4630"/>
    <w:rsid w:val="004A5AEF"/>
    <w:rsid w:val="004C64D4"/>
    <w:rsid w:val="004D1576"/>
    <w:rsid w:val="004D286C"/>
    <w:rsid w:val="004D77CE"/>
    <w:rsid w:val="005037E9"/>
    <w:rsid w:val="00510D07"/>
    <w:rsid w:val="00511EB9"/>
    <w:rsid w:val="00543FEF"/>
    <w:rsid w:val="00550437"/>
    <w:rsid w:val="00553756"/>
    <w:rsid w:val="00557100"/>
    <w:rsid w:val="00570528"/>
    <w:rsid w:val="00581CD3"/>
    <w:rsid w:val="00583F84"/>
    <w:rsid w:val="00594F87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4524C"/>
    <w:rsid w:val="0074573B"/>
    <w:rsid w:val="007772B0"/>
    <w:rsid w:val="00780A95"/>
    <w:rsid w:val="0079059F"/>
    <w:rsid w:val="007970FE"/>
    <w:rsid w:val="007B5D36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36F0A"/>
    <w:rsid w:val="00A4113F"/>
    <w:rsid w:val="00A5322E"/>
    <w:rsid w:val="00A53B93"/>
    <w:rsid w:val="00A654E6"/>
    <w:rsid w:val="00A8693C"/>
    <w:rsid w:val="00A86DFC"/>
    <w:rsid w:val="00A956BB"/>
    <w:rsid w:val="00AA24AC"/>
    <w:rsid w:val="00AA4D36"/>
    <w:rsid w:val="00AB2229"/>
    <w:rsid w:val="00AE1C1F"/>
    <w:rsid w:val="00AF11EC"/>
    <w:rsid w:val="00B16E11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338A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B273E"/>
    <w:rsid w:val="00CD68A3"/>
    <w:rsid w:val="00CF2125"/>
    <w:rsid w:val="00CF3ADA"/>
    <w:rsid w:val="00CF48B2"/>
    <w:rsid w:val="00D07197"/>
    <w:rsid w:val="00D120B0"/>
    <w:rsid w:val="00D1644F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129F"/>
    <w:rsid w:val="00E177EB"/>
    <w:rsid w:val="00E3676A"/>
    <w:rsid w:val="00E43566"/>
    <w:rsid w:val="00E47A5E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24BF4"/>
    <w:rsid w:val="00F27CE3"/>
    <w:rsid w:val="00F33ADD"/>
    <w:rsid w:val="00F35DC7"/>
    <w:rsid w:val="00F37340"/>
    <w:rsid w:val="00F44C23"/>
    <w:rsid w:val="00F64C9D"/>
    <w:rsid w:val="00F84084"/>
    <w:rsid w:val="00F86660"/>
    <w:rsid w:val="00F91200"/>
    <w:rsid w:val="00FA1DAF"/>
    <w:rsid w:val="00FA4AF8"/>
    <w:rsid w:val="00FB0B97"/>
    <w:rsid w:val="00FB228F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6A3"/>
  </w:style>
  <w:style w:type="paragraph" w:styleId="aa">
    <w:name w:val="footer"/>
    <w:basedOn w:val="a"/>
    <w:link w:val="ab"/>
    <w:uiPriority w:val="99"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6A3"/>
  </w:style>
  <w:style w:type="paragraph" w:customStyle="1" w:styleId="ConsPlusTitle">
    <w:name w:val="ConsPlusTitle"/>
    <w:qFormat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ListLabel9">
    <w:name w:val="ListLabel 9"/>
    <w:qFormat/>
    <w:rsid w:val="00F44C23"/>
    <w:rPr>
      <w:sz w:val="28"/>
      <w:szCs w:val="28"/>
    </w:rPr>
  </w:style>
  <w:style w:type="character" w:customStyle="1" w:styleId="ListLabel10">
    <w:name w:val="ListLabel 10"/>
    <w:qFormat/>
    <w:rsid w:val="00F44C2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460887"/>
  </w:style>
  <w:style w:type="character" w:customStyle="1" w:styleId="ListLabel12">
    <w:name w:val="ListLabel 12"/>
    <w:qFormat/>
    <w:rsid w:val="00460887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2E52D82773045AF06E9CE899BB92E15938B9F898C83E4C523FC8BC00F3CDD7D5E37A93EDC79551C1FD013A1EA1FBD75FD2AD074CCE183A09064A14VD3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7A3C3A62B37BD0E2723B959F95088DD0B7E6417F576317BE13D0F701297FCDD20026E9E1530236C8E63E31C7602B1903E8AF141E3z0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392D-9943-4090-A8A6-B66BFE4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71</cp:revision>
  <cp:lastPrinted>2020-07-23T07:17:00Z</cp:lastPrinted>
  <dcterms:created xsi:type="dcterms:W3CDTF">2014-07-24T02:57:00Z</dcterms:created>
  <dcterms:modified xsi:type="dcterms:W3CDTF">2020-07-24T02:28:00Z</dcterms:modified>
</cp:coreProperties>
</file>