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7729FC" w:rsidRPr="00D901A7" w:rsidRDefault="004111D3" w:rsidP="00F82941">
      <w:pPr>
        <w:pStyle w:val="contentparagraph"/>
        <w:spacing w:before="0" w:beforeAutospacing="0" w:after="0" w:afterAutospacing="0"/>
        <w:jc w:val="both"/>
        <w:rPr>
          <w:color w:val="343434"/>
        </w:rPr>
      </w:pPr>
      <w:r>
        <w:rPr>
          <w:rFonts w:ascii="Helvetica" w:hAnsi="Helvetica" w:cs="Helvetica"/>
          <w:b/>
          <w:bCs/>
          <w:color w:val="343434"/>
          <w:sz w:val="27"/>
          <w:szCs w:val="27"/>
        </w:rPr>
        <w:t xml:space="preserve"> </w:t>
      </w:r>
      <w:r w:rsidR="00D901A7">
        <w:rPr>
          <w:rFonts w:ascii="Helvetica" w:hAnsi="Helvetica" w:cs="Helvetica"/>
          <w:b/>
          <w:bCs/>
          <w:color w:val="343434"/>
          <w:sz w:val="27"/>
          <w:szCs w:val="27"/>
        </w:rPr>
        <w:tab/>
      </w:r>
      <w:r w:rsidR="007729FC" w:rsidRPr="00D901A7">
        <w:rPr>
          <w:b/>
          <w:bCs/>
          <w:color w:val="343434"/>
        </w:rPr>
        <w:t>«</w:t>
      </w:r>
      <w:proofErr w:type="spellStart"/>
      <w:r w:rsidR="007729FC" w:rsidRPr="00D901A7">
        <w:rPr>
          <w:b/>
          <w:bCs/>
          <w:color w:val="343434"/>
        </w:rPr>
        <w:t>Абилимпикс</w:t>
      </w:r>
      <w:proofErr w:type="spellEnd"/>
      <w:r w:rsidR="007729FC" w:rsidRPr="00D901A7">
        <w:rPr>
          <w:b/>
          <w:bCs/>
          <w:color w:val="343434"/>
        </w:rPr>
        <w:t>»</w:t>
      </w:r>
      <w:r w:rsidR="007729FC" w:rsidRPr="00D901A7">
        <w:rPr>
          <w:color w:val="343434"/>
        </w:rPr>
        <w:t xml:space="preserve"> -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</w:t>
      </w:r>
      <w:r w:rsidR="00D901A7" w:rsidRPr="00D901A7">
        <w:rPr>
          <w:color w:val="343434"/>
        </w:rPr>
        <w:t>п</w:t>
      </w:r>
      <w:r w:rsidR="007729FC" w:rsidRPr="00D901A7">
        <w:rPr>
          <w:color w:val="343434"/>
        </w:rPr>
        <w:t>рофессионального мастерства среди инвалидов</w:t>
      </w:r>
      <w:r w:rsidR="003F522B">
        <w:rPr>
          <w:color w:val="343434"/>
        </w:rPr>
        <w:t>,</w:t>
      </w:r>
      <w:r w:rsidR="007729FC" w:rsidRPr="00D901A7">
        <w:rPr>
          <w:color w:val="343434"/>
        </w:rPr>
        <w:t xml:space="preserve"> как в каждой отдельной стране, так и во всем мире в целом.</w:t>
      </w:r>
    </w:p>
    <w:p w:rsidR="00F82941" w:rsidRDefault="007729FC" w:rsidP="00F82941">
      <w:pPr>
        <w:pStyle w:val="contentparagraph"/>
        <w:spacing w:before="0" w:beforeAutospacing="0" w:after="0" w:afterAutospacing="0"/>
        <w:ind w:firstLine="709"/>
        <w:jc w:val="both"/>
        <w:rPr>
          <w:color w:val="343434"/>
        </w:rPr>
      </w:pPr>
      <w:r w:rsidRPr="00D901A7">
        <w:rPr>
          <w:color w:val="343434"/>
        </w:rPr>
        <w:t>Мировое движение «</w:t>
      </w:r>
      <w:proofErr w:type="spellStart"/>
      <w:r w:rsidRPr="00D901A7">
        <w:rPr>
          <w:color w:val="343434"/>
        </w:rPr>
        <w:t>Абилимпикс</w:t>
      </w:r>
      <w:proofErr w:type="spellEnd"/>
      <w:r w:rsidRPr="00D901A7">
        <w:rPr>
          <w:color w:val="343434"/>
        </w:rPr>
        <w:t>» является единственной системой конкурсов профессионального мастерства для людей с инвалидностью, зародившейся в Японии и развивающейся в мире с 1972 года.</w:t>
      </w:r>
      <w:r w:rsidR="00D901A7">
        <w:rPr>
          <w:color w:val="343434"/>
        </w:rPr>
        <w:t xml:space="preserve"> </w:t>
      </w:r>
      <w:r w:rsidR="00D51A34" w:rsidRPr="00D51A34">
        <w:rPr>
          <w:color w:val="343434"/>
        </w:rPr>
        <w:t xml:space="preserve">Соревнования </w:t>
      </w:r>
      <w:proofErr w:type="spellStart"/>
      <w:r w:rsidR="00D51A34" w:rsidRPr="00D51A34">
        <w:rPr>
          <w:color w:val="343434"/>
        </w:rPr>
        <w:t>Абилимпикс</w:t>
      </w:r>
      <w:proofErr w:type="spellEnd"/>
      <w:r w:rsidR="00D51A34" w:rsidRPr="00D51A34">
        <w:rPr>
          <w:color w:val="343434"/>
        </w:rPr>
        <w:t xml:space="preserve"> охватывают сегодня все категории инвалидов, а в списке профессий сейчас около 50 компетенций</w:t>
      </w:r>
      <w:r w:rsidR="00D51A34">
        <w:t xml:space="preserve">. </w:t>
      </w:r>
    </w:p>
    <w:p w:rsidR="007729FC" w:rsidRDefault="00F82941" w:rsidP="00F82941">
      <w:pPr>
        <w:pStyle w:val="contentparagraph"/>
        <w:spacing w:before="0" w:beforeAutospacing="0" w:after="0" w:afterAutospacing="0"/>
        <w:ind w:firstLine="709"/>
        <w:jc w:val="both"/>
        <w:rPr>
          <w:color w:val="343434"/>
        </w:rPr>
      </w:pPr>
      <w:r>
        <w:rPr>
          <w:color w:val="343434"/>
        </w:rPr>
        <w:t>В</w:t>
      </w:r>
      <w:r w:rsidRPr="00E97840">
        <w:rPr>
          <w:color w:val="343434"/>
        </w:rPr>
        <w:t xml:space="preserve"> дополнение к профессиональным соревнованиям проводятся многочисленные выставки, мастер-классы и семинары, целью которых </w:t>
      </w:r>
      <w:r w:rsidR="00E97840">
        <w:rPr>
          <w:color w:val="343434"/>
        </w:rPr>
        <w:t>является</w:t>
      </w:r>
      <w:r w:rsidRPr="00E97840">
        <w:rPr>
          <w:color w:val="343434"/>
        </w:rPr>
        <w:t xml:space="preserve"> увеличение общественной осведомленности о людях с ограниченными возможностями, их широком потенциале и о вкладе, который они могут привнести в общество.</w:t>
      </w:r>
      <w:r w:rsidR="001C38CE" w:rsidRPr="001C38CE">
        <w:t xml:space="preserve"> </w:t>
      </w:r>
      <w:r w:rsidR="001C38CE">
        <w:t>В</w:t>
      </w:r>
      <w:r w:rsidR="001C38CE" w:rsidRPr="00D901A7">
        <w:rPr>
          <w:color w:val="343434"/>
        </w:rPr>
        <w:t xml:space="preserve"> международном движении принимает участие 47 стран мира.</w:t>
      </w:r>
      <w:r w:rsidR="001C38CE">
        <w:rPr>
          <w:color w:val="343434"/>
        </w:rPr>
        <w:t xml:space="preserve"> </w:t>
      </w:r>
      <w:r w:rsidR="003F522B" w:rsidRPr="00D901A7">
        <w:rPr>
          <w:color w:val="343434"/>
        </w:rPr>
        <w:t>Россия присоединилась к международному дв</w:t>
      </w:r>
      <w:r w:rsidR="003F522B">
        <w:rPr>
          <w:color w:val="343434"/>
        </w:rPr>
        <w:t>ижению «</w:t>
      </w:r>
      <w:proofErr w:type="spellStart"/>
      <w:r w:rsidR="003F522B">
        <w:rPr>
          <w:color w:val="343434"/>
        </w:rPr>
        <w:t>Абилимпикс</w:t>
      </w:r>
      <w:proofErr w:type="spellEnd"/>
      <w:r w:rsidR="003F522B">
        <w:rPr>
          <w:color w:val="343434"/>
        </w:rPr>
        <w:t>» в 2014 году.</w:t>
      </w:r>
    </w:p>
    <w:p w:rsidR="00527E73" w:rsidRPr="00527E73" w:rsidRDefault="00527E73" w:rsidP="00F82941">
      <w:pPr>
        <w:pStyle w:val="contentparagraph"/>
        <w:spacing w:before="0" w:beforeAutospacing="0" w:after="0" w:afterAutospacing="0"/>
        <w:ind w:firstLine="709"/>
        <w:jc w:val="both"/>
        <w:rPr>
          <w:color w:val="343434"/>
          <w:sz w:val="10"/>
          <w:szCs w:val="10"/>
        </w:rPr>
      </w:pPr>
    </w:p>
    <w:p w:rsidR="00D901A7" w:rsidRPr="00D901A7" w:rsidRDefault="00D901A7" w:rsidP="00527E73">
      <w:pPr>
        <w:pStyle w:val="2"/>
        <w:spacing w:before="0" w:beforeAutospacing="0" w:after="0" w:afterAutospacing="0"/>
        <w:jc w:val="center"/>
        <w:rPr>
          <w:color w:val="343434"/>
          <w:sz w:val="24"/>
          <w:szCs w:val="24"/>
        </w:rPr>
      </w:pPr>
      <w:r w:rsidRPr="00D901A7">
        <w:rPr>
          <w:color w:val="343434"/>
          <w:sz w:val="24"/>
          <w:szCs w:val="24"/>
        </w:rPr>
        <w:t>Структура «</w:t>
      </w:r>
      <w:proofErr w:type="spellStart"/>
      <w:r w:rsidRPr="00D901A7">
        <w:rPr>
          <w:color w:val="343434"/>
          <w:sz w:val="24"/>
          <w:szCs w:val="24"/>
        </w:rPr>
        <w:t>Абилимпикс</w:t>
      </w:r>
      <w:proofErr w:type="spellEnd"/>
      <w:r w:rsidRPr="00D901A7">
        <w:rPr>
          <w:color w:val="343434"/>
          <w:sz w:val="24"/>
          <w:szCs w:val="24"/>
        </w:rPr>
        <w:t>»</w:t>
      </w:r>
      <w:r w:rsidR="00527E73">
        <w:rPr>
          <w:color w:val="343434"/>
          <w:sz w:val="24"/>
          <w:szCs w:val="24"/>
        </w:rPr>
        <w:t>.</w:t>
      </w:r>
    </w:p>
    <w:p w:rsidR="00D901A7" w:rsidRPr="00D901A7" w:rsidRDefault="00D901A7" w:rsidP="001C38CE">
      <w:pPr>
        <w:pStyle w:val="contentparagraph"/>
        <w:spacing w:before="0" w:beforeAutospacing="0" w:after="0" w:afterAutospacing="0"/>
        <w:ind w:firstLine="709"/>
        <w:jc w:val="both"/>
        <w:rPr>
          <w:color w:val="343434"/>
        </w:rPr>
      </w:pPr>
      <w:r w:rsidRPr="00D901A7">
        <w:rPr>
          <w:color w:val="343434"/>
        </w:rPr>
        <w:t xml:space="preserve">На федеральном уровне структура чемпионата представлена организационным комитетом под председательством Министра просвещения Российской Федерации О.Ю. Васильевой (в состав входят представители </w:t>
      </w:r>
      <w:proofErr w:type="spellStart"/>
      <w:r w:rsidRPr="00D901A7">
        <w:rPr>
          <w:color w:val="343434"/>
        </w:rPr>
        <w:t>Минпросвещения</w:t>
      </w:r>
      <w:proofErr w:type="spellEnd"/>
      <w:r w:rsidRPr="00D901A7">
        <w:rPr>
          <w:color w:val="343434"/>
        </w:rPr>
        <w:t xml:space="preserve">, Минтруда, </w:t>
      </w:r>
      <w:proofErr w:type="spellStart"/>
      <w:r w:rsidRPr="00D901A7">
        <w:rPr>
          <w:color w:val="343434"/>
        </w:rPr>
        <w:t>Минпромторга</w:t>
      </w:r>
      <w:proofErr w:type="spellEnd"/>
      <w:r w:rsidRPr="00D901A7">
        <w:rPr>
          <w:color w:val="343434"/>
        </w:rPr>
        <w:t xml:space="preserve">, </w:t>
      </w:r>
      <w:proofErr w:type="spellStart"/>
      <w:r w:rsidRPr="00D901A7">
        <w:rPr>
          <w:color w:val="343434"/>
        </w:rPr>
        <w:t>Минкомсвязи</w:t>
      </w:r>
      <w:proofErr w:type="spellEnd"/>
      <w:r w:rsidRPr="00D901A7">
        <w:rPr>
          <w:color w:val="343434"/>
        </w:rPr>
        <w:t xml:space="preserve">, Минкультуры, </w:t>
      </w:r>
      <w:proofErr w:type="spellStart"/>
      <w:r w:rsidRPr="00D901A7">
        <w:rPr>
          <w:color w:val="343434"/>
        </w:rPr>
        <w:t>Минспорта</w:t>
      </w:r>
      <w:proofErr w:type="spellEnd"/>
      <w:r w:rsidRPr="00D901A7">
        <w:rPr>
          <w:color w:val="343434"/>
        </w:rPr>
        <w:t>, Минсельхоза, Минтранса, а также всех всероссийских общественных организаций инвалидов) и Национальным центром «</w:t>
      </w:r>
      <w:proofErr w:type="spellStart"/>
      <w:r w:rsidRPr="00D901A7">
        <w:rPr>
          <w:color w:val="343434"/>
        </w:rPr>
        <w:t>Абилимпикс</w:t>
      </w:r>
      <w:proofErr w:type="spellEnd"/>
      <w:r w:rsidRPr="00D901A7">
        <w:rPr>
          <w:color w:val="343434"/>
        </w:rPr>
        <w:t>» (РГСУ).</w:t>
      </w:r>
    </w:p>
    <w:p w:rsidR="00D901A7" w:rsidRPr="00D901A7" w:rsidRDefault="00D901A7" w:rsidP="001C38CE">
      <w:pPr>
        <w:pStyle w:val="contentparagraph"/>
        <w:spacing w:before="0" w:beforeAutospacing="0" w:after="0" w:afterAutospacing="0"/>
        <w:ind w:firstLine="709"/>
        <w:jc w:val="both"/>
        <w:rPr>
          <w:color w:val="343434"/>
        </w:rPr>
      </w:pPr>
      <w:r w:rsidRPr="00D901A7">
        <w:rPr>
          <w:color w:val="343434"/>
        </w:rPr>
        <w:t>В субъектах Российской Федерации созданы организационные комитеты под руководством заместителей губернатора, председателей или заместителей председателя Правительства, координационные советы работодателей, центры развития движения «</w:t>
      </w:r>
      <w:proofErr w:type="spellStart"/>
      <w:r w:rsidRPr="00D901A7">
        <w:rPr>
          <w:color w:val="343434"/>
        </w:rPr>
        <w:t>Абилимпикс</w:t>
      </w:r>
      <w:proofErr w:type="spellEnd"/>
      <w:r w:rsidRPr="00D901A7">
        <w:rPr>
          <w:color w:val="343434"/>
        </w:rPr>
        <w:t>».</w:t>
      </w:r>
    </w:p>
    <w:p w:rsidR="00D901A7" w:rsidRDefault="00D901A7" w:rsidP="00E97840">
      <w:pPr>
        <w:pStyle w:val="contentparagraph"/>
        <w:spacing w:before="0" w:beforeAutospacing="0" w:after="0" w:afterAutospacing="0"/>
        <w:ind w:firstLine="709"/>
        <w:jc w:val="both"/>
        <w:rPr>
          <w:color w:val="343434"/>
        </w:rPr>
      </w:pPr>
      <w:r w:rsidRPr="00D901A7">
        <w:rPr>
          <w:color w:val="343434"/>
        </w:rPr>
        <w:t>В 85 субъектах работают волонтерские центры по методике «Волонтер «</w:t>
      </w:r>
      <w:proofErr w:type="spellStart"/>
      <w:r w:rsidRPr="00D901A7">
        <w:rPr>
          <w:color w:val="343434"/>
        </w:rPr>
        <w:t>Абилимпикс</w:t>
      </w:r>
      <w:proofErr w:type="spellEnd"/>
      <w:r w:rsidRPr="00D901A7">
        <w:rPr>
          <w:color w:val="343434"/>
        </w:rPr>
        <w:t>», которые призваны обеспечивать сопровождение чемпионатов и способствовать изменению отношения к людям с инвалидностью в обществе.</w:t>
      </w:r>
    </w:p>
    <w:p w:rsidR="003F522B" w:rsidRDefault="003F522B" w:rsidP="00E97840">
      <w:pPr>
        <w:pStyle w:val="contentparagraph"/>
        <w:spacing w:before="0" w:beforeAutospacing="0" w:after="0" w:afterAutospacing="0"/>
        <w:ind w:firstLine="709"/>
        <w:jc w:val="both"/>
        <w:rPr>
          <w:color w:val="343434"/>
        </w:rPr>
      </w:pPr>
      <w:r>
        <w:rPr>
          <w:color w:val="343434"/>
        </w:rPr>
        <w:t>К движению активно присоединяются ассоциации работодателей, некоммерческие общественные организации, объединения инвалидов.</w:t>
      </w:r>
    </w:p>
    <w:p w:rsidR="001C38CE" w:rsidRDefault="003F522B" w:rsidP="00E97840">
      <w:pPr>
        <w:pStyle w:val="contentparagraph"/>
        <w:spacing w:before="0" w:beforeAutospacing="0" w:after="0" w:afterAutospacing="0"/>
        <w:ind w:firstLine="708"/>
        <w:jc w:val="both"/>
      </w:pPr>
      <w:r>
        <w:rPr>
          <w:color w:val="343434"/>
        </w:rPr>
        <w:t>Сегодня «</w:t>
      </w:r>
      <w:proofErr w:type="spellStart"/>
      <w:r>
        <w:rPr>
          <w:color w:val="343434"/>
        </w:rPr>
        <w:t>Абилимпикс</w:t>
      </w:r>
      <w:proofErr w:type="spellEnd"/>
      <w:r>
        <w:rPr>
          <w:color w:val="343434"/>
        </w:rPr>
        <w:t xml:space="preserve">» - это уникальное мероприятие, обеспечивающее профессиональную ориентацию и мотивацию людей с инвалидностью к профессиональному образованию, содействующее их трудоустройству и </w:t>
      </w:r>
      <w:proofErr w:type="spellStart"/>
      <w:r>
        <w:rPr>
          <w:color w:val="343434"/>
        </w:rPr>
        <w:t>социокультурной</w:t>
      </w:r>
      <w:proofErr w:type="spellEnd"/>
      <w:r>
        <w:rPr>
          <w:color w:val="343434"/>
        </w:rPr>
        <w:t xml:space="preserve"> инклюзии в обществе</w:t>
      </w:r>
      <w:r w:rsidR="001C38CE">
        <w:rPr>
          <w:color w:val="343434"/>
        </w:rPr>
        <w:t>.</w:t>
      </w:r>
    </w:p>
    <w:p w:rsidR="00E97840" w:rsidRDefault="00E97840" w:rsidP="00E97840">
      <w:pPr>
        <w:pStyle w:val="contentparagraph"/>
        <w:spacing w:before="0" w:beforeAutospacing="0" w:after="0" w:afterAutospacing="0"/>
        <w:ind w:firstLine="708"/>
        <w:jc w:val="both"/>
      </w:pPr>
      <w:r>
        <w:t xml:space="preserve">Программа конкурсов профессионального мастерства </w:t>
      </w:r>
      <w:r w:rsidR="001C38CE">
        <w:rPr>
          <w:color w:val="343434"/>
        </w:rPr>
        <w:t>«</w:t>
      </w:r>
      <w:proofErr w:type="spellStart"/>
      <w:r w:rsidR="001C38CE">
        <w:rPr>
          <w:color w:val="343434"/>
        </w:rPr>
        <w:t>Абилимпикс</w:t>
      </w:r>
      <w:proofErr w:type="spellEnd"/>
      <w:r w:rsidR="001C38CE">
        <w:rPr>
          <w:color w:val="343434"/>
        </w:rPr>
        <w:t>»</w:t>
      </w:r>
      <w:r>
        <w:t xml:space="preserve"> состоит </w:t>
      </w:r>
      <w:proofErr w:type="gramStart"/>
      <w:r>
        <w:t>из</w:t>
      </w:r>
      <w:proofErr w:type="gramEnd"/>
      <w:r>
        <w:t>:</w:t>
      </w:r>
    </w:p>
    <w:p w:rsidR="00E97840" w:rsidRPr="00E97840" w:rsidRDefault="00E97840" w:rsidP="00E97840">
      <w:pPr>
        <w:pStyle w:val="contentparagraph"/>
        <w:spacing w:before="0" w:beforeAutospacing="0" w:after="0" w:afterAutospacing="0"/>
        <w:ind w:firstLine="708"/>
        <w:jc w:val="both"/>
        <w:rPr>
          <w:b/>
        </w:rPr>
      </w:pPr>
      <w:r w:rsidRPr="00E97840">
        <w:rPr>
          <w:b/>
        </w:rPr>
        <w:t xml:space="preserve">Соревновательной программы: </w:t>
      </w:r>
    </w:p>
    <w:p w:rsidR="00E97840" w:rsidRDefault="00E97840" w:rsidP="001C38CE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 xml:space="preserve">Соревнования для «школьников» профессиональные пробы </w:t>
      </w:r>
    </w:p>
    <w:p w:rsidR="00E97840" w:rsidRDefault="00E97840" w:rsidP="001C38CE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 xml:space="preserve">Соревнования для «студентов» </w:t>
      </w:r>
    </w:p>
    <w:p w:rsidR="00E97840" w:rsidRDefault="00E97840" w:rsidP="001C38CE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 xml:space="preserve">Соревнования для «специалистов» </w:t>
      </w:r>
    </w:p>
    <w:p w:rsidR="00E97840" w:rsidRPr="001C38CE" w:rsidRDefault="00E97840" w:rsidP="001C38CE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>Соревнования по презентационным компетенциям.</w:t>
      </w:r>
    </w:p>
    <w:p w:rsidR="00E97840" w:rsidRPr="00E97840" w:rsidRDefault="00E97840" w:rsidP="00E97840">
      <w:pPr>
        <w:pStyle w:val="contentparagraph"/>
        <w:spacing w:before="0" w:beforeAutospacing="0" w:after="0" w:afterAutospacing="0"/>
        <w:ind w:firstLine="708"/>
        <w:jc w:val="both"/>
        <w:rPr>
          <w:b/>
        </w:rPr>
      </w:pPr>
      <w:proofErr w:type="spellStart"/>
      <w:r w:rsidRPr="00E97840">
        <w:rPr>
          <w:b/>
        </w:rPr>
        <w:t>Профориентационной</w:t>
      </w:r>
      <w:proofErr w:type="spellEnd"/>
      <w:r w:rsidRPr="00E97840">
        <w:rPr>
          <w:b/>
        </w:rPr>
        <w:t xml:space="preserve"> программы:</w:t>
      </w:r>
    </w:p>
    <w:p w:rsidR="00E97840" w:rsidRDefault="00E97840" w:rsidP="00E97840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proofErr w:type="gramStart"/>
      <w:r>
        <w:t xml:space="preserve">Информирование обучающихся о возможностях трудоустройства </w:t>
      </w:r>
      <w:proofErr w:type="gramEnd"/>
    </w:p>
    <w:p w:rsidR="00E97840" w:rsidRDefault="00E97840" w:rsidP="00E97840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>Информирование родителей о возможностях получения образования</w:t>
      </w:r>
    </w:p>
    <w:p w:rsidR="00E97840" w:rsidRDefault="00E97840" w:rsidP="00E97840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 xml:space="preserve">Мастер-классы </w:t>
      </w:r>
    </w:p>
    <w:p w:rsidR="00E97840" w:rsidRDefault="00E97840" w:rsidP="00E97840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>Выставка образовательных учреждений</w:t>
      </w:r>
    </w:p>
    <w:p w:rsidR="00E97840" w:rsidRDefault="00E97840" w:rsidP="00E97840">
      <w:pPr>
        <w:pStyle w:val="contentparagraph"/>
        <w:numPr>
          <w:ilvl w:val="0"/>
          <w:numId w:val="20"/>
        </w:numPr>
        <w:spacing w:before="0" w:beforeAutospacing="0" w:after="0" w:afterAutospacing="0"/>
        <w:ind w:left="1276" w:hanging="425"/>
        <w:jc w:val="both"/>
      </w:pPr>
      <w:r>
        <w:t>Коммуникации с работодателями</w:t>
      </w:r>
    </w:p>
    <w:p w:rsidR="001C38CE" w:rsidRPr="001C38CE" w:rsidRDefault="001C38CE" w:rsidP="001C38CE">
      <w:pPr>
        <w:pStyle w:val="contentparagraph"/>
        <w:spacing w:before="0" w:beforeAutospacing="0" w:after="0" w:afterAutospacing="0"/>
        <w:ind w:left="709"/>
        <w:jc w:val="both"/>
        <w:rPr>
          <w:b/>
        </w:rPr>
      </w:pPr>
      <w:r w:rsidRPr="001C38CE">
        <w:rPr>
          <w:b/>
        </w:rPr>
        <w:t>Деловой программы:</w:t>
      </w:r>
    </w:p>
    <w:p w:rsidR="001C38CE" w:rsidRDefault="001C38CE" w:rsidP="001C38CE">
      <w:pPr>
        <w:pStyle w:val="contentparagraph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/>
        <w:jc w:val="both"/>
      </w:pPr>
      <w:r>
        <w:t xml:space="preserve">Круглые столы </w:t>
      </w:r>
    </w:p>
    <w:p w:rsidR="001C38CE" w:rsidRDefault="001C38CE" w:rsidP="001C38CE">
      <w:pPr>
        <w:pStyle w:val="contentparagraph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/>
        <w:jc w:val="both"/>
      </w:pPr>
      <w:r>
        <w:t xml:space="preserve">Ярмарка вакансий </w:t>
      </w:r>
    </w:p>
    <w:p w:rsidR="001C38CE" w:rsidRDefault="001C38CE" w:rsidP="001C38CE">
      <w:pPr>
        <w:pStyle w:val="contentparagraph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/>
        <w:jc w:val="both"/>
      </w:pPr>
      <w:r>
        <w:t xml:space="preserve">Всероссийская конференция </w:t>
      </w:r>
    </w:p>
    <w:p w:rsidR="001C38CE" w:rsidRPr="00E97840" w:rsidRDefault="001C38CE" w:rsidP="001C38CE">
      <w:pPr>
        <w:pStyle w:val="contentparagraph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/>
        <w:jc w:val="both"/>
      </w:pPr>
      <w:r>
        <w:t>Семинары.</w:t>
      </w:r>
    </w:p>
    <w:p w:rsidR="00D901A7" w:rsidRDefault="00D901A7" w:rsidP="00E97840">
      <w:pPr>
        <w:pStyle w:val="contentparagraph"/>
        <w:spacing w:before="0" w:beforeAutospacing="0" w:after="0" w:afterAutospacing="0"/>
        <w:jc w:val="both"/>
        <w:rPr>
          <w:color w:val="343434"/>
        </w:rPr>
      </w:pPr>
    </w:p>
    <w:p w:rsidR="00733B18" w:rsidRPr="00527E73" w:rsidRDefault="00C44906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527E73">
        <w:lastRenderedPageBreak/>
        <w:t>На</w:t>
      </w:r>
      <w:r w:rsidRPr="00527E73">
        <w:rPr>
          <w:color w:val="333333"/>
        </w:rPr>
        <w:t xml:space="preserve"> </w:t>
      </w:r>
      <w:r w:rsidR="00D7519C" w:rsidRPr="00527E73">
        <w:rPr>
          <w:b/>
          <w:iCs/>
        </w:rPr>
        <w:t>Портале «Работа в России» размещена</w:t>
      </w:r>
      <w:r w:rsidR="00D7519C" w:rsidRPr="00527E73">
        <w:rPr>
          <w:iCs/>
        </w:rPr>
        <w:t xml:space="preserve"> </w:t>
      </w:r>
      <w:r w:rsidR="00733B18" w:rsidRPr="00527E73">
        <w:rPr>
          <w:iCs/>
        </w:rPr>
        <w:t xml:space="preserve">информация о наличии </w:t>
      </w:r>
      <w:r w:rsidR="005C2EC2">
        <w:rPr>
          <w:iCs/>
        </w:rPr>
        <w:t>2064</w:t>
      </w:r>
      <w:r w:rsidR="00733B18" w:rsidRPr="00527E73">
        <w:rPr>
          <w:iCs/>
        </w:rPr>
        <w:t xml:space="preserve"> резюме соискателей  города Братска и Братского района по самым различным профессиям (специальностям).</w:t>
      </w:r>
    </w:p>
    <w:p w:rsidR="00733B18" w:rsidRPr="00527E73" w:rsidRDefault="00733B1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</w:rPr>
      </w:pPr>
      <w:r w:rsidRPr="00527E73">
        <w:rPr>
          <w:iCs/>
        </w:rPr>
        <w:t>Из общего числа резюме, более 5</w:t>
      </w:r>
      <w:r w:rsidR="00D91382" w:rsidRPr="00527E73">
        <w:rPr>
          <w:iCs/>
        </w:rPr>
        <w:t>5</w:t>
      </w:r>
      <w:r w:rsidRPr="00527E73">
        <w:rPr>
          <w:iCs/>
        </w:rPr>
        <w:t>% разместили граждане, имеющие высшее образование, около 2</w:t>
      </w:r>
      <w:r w:rsidR="00687FBF">
        <w:rPr>
          <w:iCs/>
        </w:rPr>
        <w:t>8</w:t>
      </w:r>
      <w:r w:rsidRPr="00527E73">
        <w:rPr>
          <w:iCs/>
        </w:rPr>
        <w:t xml:space="preserve">% - среднее профессиональное, 9% - среднее образование и </w:t>
      </w:r>
      <w:r w:rsidR="00123BC7" w:rsidRPr="00527E73">
        <w:rPr>
          <w:iCs/>
        </w:rPr>
        <w:t>4,</w:t>
      </w:r>
      <w:r w:rsidR="00687FBF">
        <w:rPr>
          <w:iCs/>
        </w:rPr>
        <w:t>6</w:t>
      </w:r>
      <w:r w:rsidRPr="00527E73">
        <w:rPr>
          <w:iCs/>
        </w:rPr>
        <w:t>% - незаконченное высшее.</w:t>
      </w:r>
      <w:r w:rsidRPr="00527E73">
        <w:rPr>
          <w:iCs/>
          <w:color w:val="FF0000"/>
        </w:rPr>
        <w:t xml:space="preserve"> </w:t>
      </w:r>
    </w:p>
    <w:p w:rsidR="00733B18" w:rsidRPr="00527E73" w:rsidRDefault="00733B1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527E73">
        <w:rPr>
          <w:iCs/>
        </w:rPr>
        <w:t xml:space="preserve">Имеют опыт работы более 5 лет - </w:t>
      </w:r>
      <w:r w:rsidR="00D91382" w:rsidRPr="00527E73">
        <w:rPr>
          <w:iCs/>
        </w:rPr>
        <w:t>8</w:t>
      </w:r>
      <w:r w:rsidR="00687FBF">
        <w:rPr>
          <w:iCs/>
        </w:rPr>
        <w:t>37</w:t>
      </w:r>
      <w:r w:rsidRPr="00527E73">
        <w:rPr>
          <w:iCs/>
        </w:rPr>
        <w:t xml:space="preserve"> соискателей. </w:t>
      </w:r>
      <w:proofErr w:type="gramStart"/>
      <w:r w:rsidRPr="00527E73">
        <w:rPr>
          <w:iCs/>
        </w:rPr>
        <w:t xml:space="preserve">В основном, это экономисты, менеджеры, юристы, бухгалтеры, техники, инженеры, </w:t>
      </w:r>
      <w:r w:rsidR="00A927C0" w:rsidRPr="00527E73">
        <w:rPr>
          <w:iCs/>
        </w:rPr>
        <w:t>механики, технологи, а</w:t>
      </w:r>
      <w:r w:rsidRPr="00527E73">
        <w:rPr>
          <w:iCs/>
        </w:rPr>
        <w:t xml:space="preserve"> также руководители и начальники</w:t>
      </w:r>
      <w:r w:rsidR="00A927C0" w:rsidRPr="00527E73">
        <w:rPr>
          <w:iCs/>
        </w:rPr>
        <w:t xml:space="preserve"> различных уровней</w:t>
      </w:r>
      <w:r w:rsidRPr="00527E73">
        <w:rPr>
          <w:iCs/>
        </w:rPr>
        <w:t>.</w:t>
      </w:r>
      <w:proofErr w:type="gramEnd"/>
      <w:r w:rsidRPr="00527E73">
        <w:rPr>
          <w:iCs/>
        </w:rPr>
        <w:t xml:space="preserve"> Около </w:t>
      </w:r>
      <w:r w:rsidR="00123BC7" w:rsidRPr="00527E73">
        <w:rPr>
          <w:iCs/>
        </w:rPr>
        <w:t>2</w:t>
      </w:r>
      <w:r w:rsidR="00D91382" w:rsidRPr="00527E73">
        <w:rPr>
          <w:iCs/>
        </w:rPr>
        <w:t>3</w:t>
      </w:r>
      <w:r w:rsidR="00687FBF">
        <w:rPr>
          <w:iCs/>
        </w:rPr>
        <w:t>7</w:t>
      </w:r>
      <w:r w:rsidRPr="00527E73">
        <w:rPr>
          <w:iCs/>
        </w:rPr>
        <w:t xml:space="preserve"> резюме - с опытом работы от 3 до 5 лет, </w:t>
      </w:r>
      <w:r w:rsidR="00687FBF">
        <w:rPr>
          <w:iCs/>
        </w:rPr>
        <w:t>405</w:t>
      </w:r>
      <w:r w:rsidRPr="00527E73">
        <w:rPr>
          <w:iCs/>
        </w:rPr>
        <w:t xml:space="preserve"> резюме -  граждане с опытом работы от 1 года до 3 лет и почти 5</w:t>
      </w:r>
      <w:r w:rsidR="00687FBF">
        <w:rPr>
          <w:iCs/>
        </w:rPr>
        <w:t>85</w:t>
      </w:r>
      <w:r w:rsidRPr="00527E73">
        <w:rPr>
          <w:iCs/>
        </w:rPr>
        <w:t xml:space="preserve"> - не имеющие опыта работы или менее 1 года. </w:t>
      </w:r>
    </w:p>
    <w:p w:rsidR="00733B18" w:rsidRPr="00527E73" w:rsidRDefault="00D91382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527E73">
        <w:rPr>
          <w:iCs/>
        </w:rPr>
        <w:t>Почти п</w:t>
      </w:r>
      <w:r w:rsidR="00733B18" w:rsidRPr="00527E73">
        <w:rPr>
          <w:iCs/>
        </w:rPr>
        <w:t>оловин</w:t>
      </w:r>
      <w:r w:rsidR="00532C17" w:rsidRPr="00527E73">
        <w:rPr>
          <w:iCs/>
        </w:rPr>
        <w:t>а</w:t>
      </w:r>
      <w:r w:rsidR="00733B18" w:rsidRPr="00527E73">
        <w:rPr>
          <w:iCs/>
        </w:rPr>
        <w:t xml:space="preserve"> соискателей (</w:t>
      </w:r>
      <w:r w:rsidRPr="00527E73">
        <w:rPr>
          <w:iCs/>
        </w:rPr>
        <w:t>48</w:t>
      </w:r>
      <w:r w:rsidR="00733B18" w:rsidRPr="00527E73">
        <w:rPr>
          <w:iCs/>
        </w:rPr>
        <w:t>%) указали свою готовность к возможным командировкам, а 8</w:t>
      </w:r>
      <w:r w:rsidRPr="00527E73">
        <w:rPr>
          <w:iCs/>
        </w:rPr>
        <w:t>4</w:t>
      </w:r>
      <w:r w:rsidR="00733B18" w:rsidRPr="00527E73">
        <w:rPr>
          <w:iCs/>
        </w:rPr>
        <w:t xml:space="preserve">% соискателей </w:t>
      </w:r>
      <w:proofErr w:type="gramStart"/>
      <w:r w:rsidR="00733B18" w:rsidRPr="00527E73">
        <w:rPr>
          <w:iCs/>
        </w:rPr>
        <w:t>готовы</w:t>
      </w:r>
      <w:proofErr w:type="gramEnd"/>
      <w:r w:rsidR="00733B18" w:rsidRPr="00527E73">
        <w:rPr>
          <w:iCs/>
        </w:rPr>
        <w:t xml:space="preserve"> к переобучению.</w:t>
      </w:r>
    </w:p>
    <w:p w:rsidR="00733B18" w:rsidRPr="00527E73" w:rsidRDefault="00733B18" w:rsidP="00733B18">
      <w:pPr>
        <w:ind w:firstLine="709"/>
        <w:contextualSpacing/>
        <w:jc w:val="both"/>
      </w:pPr>
    </w:p>
    <w:p w:rsidR="00D7519C" w:rsidRPr="00527E73" w:rsidRDefault="00733B18" w:rsidP="00D7519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</w:rPr>
      </w:pPr>
      <w:r w:rsidRPr="00527E73">
        <w:rPr>
          <w:iCs/>
        </w:rPr>
        <w:t xml:space="preserve">Портал содержит </w:t>
      </w:r>
      <w:r w:rsidR="00D7519C" w:rsidRPr="00527E73">
        <w:rPr>
          <w:iCs/>
        </w:rPr>
        <w:t>информаци</w:t>
      </w:r>
      <w:r w:rsidRPr="00527E73">
        <w:rPr>
          <w:iCs/>
        </w:rPr>
        <w:t>ю</w:t>
      </w:r>
      <w:r w:rsidR="00D7519C" w:rsidRPr="00527E73">
        <w:rPr>
          <w:iCs/>
        </w:rPr>
        <w:t xml:space="preserve"> о </w:t>
      </w:r>
      <w:r w:rsidR="00D7519C" w:rsidRPr="00527E73">
        <w:rPr>
          <w:color w:val="343434"/>
        </w:rPr>
        <w:t>1</w:t>
      </w:r>
      <w:r w:rsidR="00AE51E9">
        <w:rPr>
          <w:color w:val="343434"/>
        </w:rPr>
        <w:t>196</w:t>
      </w:r>
      <w:r w:rsidR="00D7519C" w:rsidRPr="00527E73">
        <w:rPr>
          <w:color w:val="343434"/>
        </w:rPr>
        <w:t xml:space="preserve"> вакансиях (а это </w:t>
      </w:r>
      <w:r w:rsidR="00D91382" w:rsidRPr="00527E73">
        <w:rPr>
          <w:color w:val="343434"/>
        </w:rPr>
        <w:t>4</w:t>
      </w:r>
      <w:r w:rsidR="00AE51E9">
        <w:rPr>
          <w:color w:val="343434"/>
        </w:rPr>
        <w:t>132</w:t>
      </w:r>
      <w:r w:rsidR="00D7519C" w:rsidRPr="00527E73">
        <w:rPr>
          <w:color w:val="343434"/>
        </w:rPr>
        <w:t xml:space="preserve"> рабоч</w:t>
      </w:r>
      <w:r w:rsidR="00123BC7" w:rsidRPr="00527E73">
        <w:rPr>
          <w:color w:val="343434"/>
        </w:rPr>
        <w:t>их</w:t>
      </w:r>
      <w:r w:rsidR="00D7519C" w:rsidRPr="00527E73">
        <w:rPr>
          <w:color w:val="343434"/>
        </w:rPr>
        <w:t xml:space="preserve"> мест</w:t>
      </w:r>
      <w:r w:rsidR="00AE51E9">
        <w:rPr>
          <w:color w:val="343434"/>
        </w:rPr>
        <w:t>а</w:t>
      </w:r>
      <w:r w:rsidR="00D7519C" w:rsidRPr="00527E73">
        <w:rPr>
          <w:color w:val="343434"/>
        </w:rPr>
        <w:t xml:space="preserve">!) для трудоустройства в городе Братске и Братском районе, в том числе </w:t>
      </w:r>
      <w:r w:rsidR="00F908E5" w:rsidRPr="00527E73">
        <w:rPr>
          <w:color w:val="343434"/>
        </w:rPr>
        <w:t>9</w:t>
      </w:r>
      <w:r w:rsidR="00AE51E9">
        <w:rPr>
          <w:color w:val="343434"/>
        </w:rPr>
        <w:t>8</w:t>
      </w:r>
      <w:r w:rsidR="00D7519C" w:rsidRPr="00527E73">
        <w:rPr>
          <w:color w:val="343434"/>
        </w:rPr>
        <w:t xml:space="preserve"> ваканси</w:t>
      </w:r>
      <w:r w:rsidR="00F908E5" w:rsidRPr="00527E73">
        <w:rPr>
          <w:color w:val="343434"/>
        </w:rPr>
        <w:t>й</w:t>
      </w:r>
      <w:r w:rsidR="00D7519C" w:rsidRPr="00527E73">
        <w:rPr>
          <w:color w:val="343434"/>
        </w:rPr>
        <w:t xml:space="preserve"> на 1</w:t>
      </w:r>
      <w:r w:rsidR="00D91382" w:rsidRPr="00527E73">
        <w:rPr>
          <w:color w:val="343434"/>
        </w:rPr>
        <w:t>3</w:t>
      </w:r>
      <w:r w:rsidR="00AE51E9">
        <w:rPr>
          <w:color w:val="343434"/>
        </w:rPr>
        <w:t>5</w:t>
      </w:r>
      <w:r w:rsidR="00D7519C" w:rsidRPr="00527E73">
        <w:rPr>
          <w:color w:val="343434"/>
        </w:rPr>
        <w:t xml:space="preserve"> квотируемых рабочих мест для трудоустройства граждан с ограниченными возможностями здоровья.</w:t>
      </w:r>
    </w:p>
    <w:p w:rsidR="00D7519C" w:rsidRPr="00527E73" w:rsidRDefault="00D7519C" w:rsidP="00D7519C">
      <w:pPr>
        <w:tabs>
          <w:tab w:val="left" w:pos="0"/>
        </w:tabs>
        <w:ind w:firstLine="709"/>
        <w:jc w:val="both"/>
        <w:rPr>
          <w:b/>
          <w:color w:val="343434"/>
        </w:rPr>
      </w:pPr>
      <w:r w:rsidRPr="00527E73">
        <w:rPr>
          <w:b/>
          <w:color w:val="343434"/>
        </w:rPr>
        <w:t>Наиболее востребованы среди работодателей в Братске и Братском районе специалисты в сферах:</w:t>
      </w:r>
    </w:p>
    <w:p w:rsidR="00D7519C" w:rsidRPr="00527E73" w:rsidRDefault="00D7519C" w:rsidP="00D7519C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 xml:space="preserve">производства – </w:t>
      </w:r>
      <w:r w:rsidR="00D91382" w:rsidRPr="00527E73">
        <w:t>1</w:t>
      </w:r>
      <w:r w:rsidR="00AE51E9">
        <w:t>6</w:t>
      </w:r>
      <w:r w:rsidR="00D91382" w:rsidRPr="00527E73">
        <w:t>9</w:t>
      </w:r>
      <w:r w:rsidR="00AE51E9">
        <w:t>0</w:t>
      </w:r>
      <w:r w:rsidRPr="00527E73">
        <w:t xml:space="preserve"> рабочих мест;</w:t>
      </w:r>
    </w:p>
    <w:p w:rsidR="00AE7819" w:rsidRPr="00527E73" w:rsidRDefault="00AE7819" w:rsidP="00123BC7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>транспорта – 1</w:t>
      </w:r>
      <w:r w:rsidR="00AE51E9">
        <w:t>089</w:t>
      </w:r>
      <w:r w:rsidRPr="00527E73">
        <w:t xml:space="preserve"> рабочих мест;</w:t>
      </w:r>
    </w:p>
    <w:p w:rsidR="00AE7819" w:rsidRPr="00527E73" w:rsidRDefault="00AE7819" w:rsidP="00AE7819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>здравоохранения – 4</w:t>
      </w:r>
      <w:r w:rsidR="00AE51E9">
        <w:t>26</w:t>
      </w:r>
      <w:r w:rsidRPr="00527E73">
        <w:t xml:space="preserve"> рабоч</w:t>
      </w:r>
      <w:r w:rsidR="00F908E5" w:rsidRPr="00527E73">
        <w:t>их</w:t>
      </w:r>
      <w:r w:rsidRPr="00527E73">
        <w:t xml:space="preserve"> мест;</w:t>
      </w:r>
    </w:p>
    <w:p w:rsidR="00AE7819" w:rsidRPr="00527E73" w:rsidRDefault="00AE7819" w:rsidP="00AE7819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 xml:space="preserve">управление– </w:t>
      </w:r>
      <w:r w:rsidR="00F908E5" w:rsidRPr="00527E73">
        <w:t>1</w:t>
      </w:r>
      <w:r w:rsidR="00AE51E9">
        <w:t>90</w:t>
      </w:r>
      <w:r w:rsidRPr="00527E73">
        <w:t xml:space="preserve"> рабочих мест;</w:t>
      </w:r>
    </w:p>
    <w:p w:rsidR="00AE51E9" w:rsidRDefault="00123BC7" w:rsidP="00D7519C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 xml:space="preserve">образования и науки – </w:t>
      </w:r>
      <w:r w:rsidR="004A5784" w:rsidRPr="00527E73">
        <w:t>1</w:t>
      </w:r>
      <w:r w:rsidR="00F908E5" w:rsidRPr="00527E73">
        <w:t>3</w:t>
      </w:r>
      <w:r w:rsidR="00D91382" w:rsidRPr="00527E73">
        <w:t>2</w:t>
      </w:r>
      <w:r w:rsidRPr="00527E73">
        <w:t xml:space="preserve"> рабочих мест</w:t>
      </w:r>
      <w:r w:rsidR="00D91382" w:rsidRPr="00527E73">
        <w:t>а</w:t>
      </w:r>
      <w:r w:rsidR="00AE51E9">
        <w:t>;</w:t>
      </w:r>
    </w:p>
    <w:p w:rsidR="00D7519C" w:rsidRPr="00527E73" w:rsidRDefault="00AE51E9" w:rsidP="00D7519C">
      <w:pPr>
        <w:pStyle w:val="a7"/>
        <w:numPr>
          <w:ilvl w:val="0"/>
          <w:numId w:val="4"/>
        </w:numPr>
        <w:ind w:left="0" w:firstLine="709"/>
        <w:jc w:val="both"/>
      </w:pPr>
      <w:r>
        <w:t>служба охраны – 91 рабочее место</w:t>
      </w:r>
      <w:r w:rsidR="00AE7819" w:rsidRPr="00527E73">
        <w:t xml:space="preserve"> </w:t>
      </w:r>
      <w:r w:rsidR="00D7519C" w:rsidRPr="00527E73">
        <w:t>и другие.</w:t>
      </w:r>
    </w:p>
    <w:p w:rsidR="00D7519C" w:rsidRPr="00527E73" w:rsidRDefault="00D7519C" w:rsidP="00D7519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proofErr w:type="gramStart"/>
      <w:r w:rsidRPr="00527E73">
        <w:t xml:space="preserve">Основная потребность работодателей в сферах производства, </w:t>
      </w:r>
      <w:r w:rsidR="00367168" w:rsidRPr="00527E73">
        <w:t xml:space="preserve">транспорта, </w:t>
      </w:r>
      <w:r w:rsidR="00123BC7" w:rsidRPr="00527E73">
        <w:t>строительства</w:t>
      </w:r>
      <w:r w:rsidRPr="00527E73">
        <w:t xml:space="preserve">  состоит в специалистах рабочих профессий, таких как: слесари, водители автомобиля, станочники, машинисты (крана, бульдозера, экскаватора), водители погрузчика, монтажники, плотники, </w:t>
      </w:r>
      <w:proofErr w:type="spellStart"/>
      <w:r w:rsidRPr="00527E73">
        <w:t>электрогазосварщики</w:t>
      </w:r>
      <w:proofErr w:type="spellEnd"/>
      <w:r w:rsidRPr="00527E73">
        <w:t>, электромонтеры.</w:t>
      </w:r>
      <w:proofErr w:type="gramEnd"/>
      <w:r w:rsidRPr="00527E73">
        <w:t xml:space="preserve"> Предлагаемая заработная плата варьируется от 20000 до 100000 рублей в зависимости от уровня квалификации работника. </w:t>
      </w:r>
    </w:p>
    <w:p w:rsidR="000338DB" w:rsidRPr="000338DB" w:rsidRDefault="000338DB" w:rsidP="000338DB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r w:rsidRPr="000338DB">
        <w:t>В сфере здравоохранения большая потребность во врачах различных специальностей и медицинских сестрах. Заработная плата врачей составляет до 100000 рублей, медицинских сестер до 5</w:t>
      </w:r>
      <w:r>
        <w:t>0</w:t>
      </w:r>
      <w:r w:rsidRPr="000338DB">
        <w:t xml:space="preserve">000 рублей. </w:t>
      </w:r>
    </w:p>
    <w:p w:rsidR="002F07F9" w:rsidRPr="00527E73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  <w:r w:rsidRPr="00527E73">
        <w:rPr>
          <w:b/>
        </w:rPr>
        <w:t>Обращаем Ваше внимание</w:t>
      </w:r>
      <w:r w:rsidRPr="00527E73">
        <w:t xml:space="preserve">, что Вы можете получить более подробную информацию о вакансиях, размещаемых на информационном портале «Работа в России», а также консультацию по поиску подходящей работы с использованием данного Интернет-ресурса,  при </w:t>
      </w:r>
      <w:r w:rsidRPr="00527E73">
        <w:rPr>
          <w:b/>
        </w:rPr>
        <w:t>обращении</w:t>
      </w:r>
      <w:r w:rsidRPr="00527E73">
        <w:t xml:space="preserve"> в Центр занятости населения города Братска по месту жительства.</w:t>
      </w:r>
    </w:p>
    <w:p w:rsidR="002F07F9" w:rsidRPr="00527E73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</w:p>
    <w:p w:rsidR="002F07F9" w:rsidRPr="00527E73" w:rsidRDefault="002F07F9" w:rsidP="002F07F9">
      <w:pPr>
        <w:jc w:val="center"/>
        <w:rPr>
          <w:b/>
          <w:color w:val="333333"/>
          <w:shd w:val="clear" w:color="auto" w:fill="FFFFFF"/>
        </w:rPr>
      </w:pPr>
      <w:r w:rsidRPr="00527E73">
        <w:rPr>
          <w:b/>
          <w:color w:val="333333"/>
          <w:shd w:val="clear" w:color="auto" w:fill="FFFFFF"/>
        </w:rPr>
        <w:t>Мы ждем Вас по адресам:</w:t>
      </w:r>
    </w:p>
    <w:p w:rsidR="002F07F9" w:rsidRPr="00527E73" w:rsidRDefault="002F07F9" w:rsidP="002F07F9">
      <w:pPr>
        <w:ind w:left="-567"/>
        <w:jc w:val="center"/>
        <w:rPr>
          <w:color w:val="333333"/>
          <w:shd w:val="clear" w:color="auto" w:fill="FFFFFF"/>
        </w:rPr>
      </w:pPr>
      <w:r w:rsidRPr="00527E73">
        <w:rPr>
          <w:color w:val="333333"/>
          <w:shd w:val="clear" w:color="auto" w:fill="FFFFFF"/>
        </w:rPr>
        <w:t xml:space="preserve">г. Братск, Центральный район,  ул. </w:t>
      </w:r>
      <w:proofErr w:type="spellStart"/>
      <w:r w:rsidRPr="00527E73">
        <w:rPr>
          <w:color w:val="333333"/>
          <w:shd w:val="clear" w:color="auto" w:fill="FFFFFF"/>
        </w:rPr>
        <w:t>Баркова</w:t>
      </w:r>
      <w:proofErr w:type="spellEnd"/>
      <w:r w:rsidR="00A83F8A" w:rsidRPr="00527E73">
        <w:rPr>
          <w:color w:val="333333"/>
          <w:shd w:val="clear" w:color="auto" w:fill="FFFFFF"/>
        </w:rPr>
        <w:t xml:space="preserve">, </w:t>
      </w:r>
      <w:r w:rsidRPr="00527E73">
        <w:rPr>
          <w:color w:val="333333"/>
          <w:shd w:val="clear" w:color="auto" w:fill="FFFFFF"/>
        </w:rPr>
        <w:t xml:space="preserve">43,  </w:t>
      </w:r>
      <w:proofErr w:type="spellStart"/>
      <w:r w:rsidRPr="00527E73">
        <w:rPr>
          <w:color w:val="333333"/>
          <w:shd w:val="clear" w:color="auto" w:fill="FFFFFF"/>
        </w:rPr>
        <w:t>каб</w:t>
      </w:r>
      <w:proofErr w:type="spellEnd"/>
      <w:r w:rsidRPr="00527E73">
        <w:rPr>
          <w:color w:val="333333"/>
          <w:shd w:val="clear" w:color="auto" w:fill="FFFFFF"/>
        </w:rPr>
        <w:t>. № 1</w:t>
      </w:r>
      <w:r w:rsidR="00BF44E4" w:rsidRPr="00527E73">
        <w:rPr>
          <w:color w:val="333333"/>
          <w:shd w:val="clear" w:color="auto" w:fill="FFFFFF"/>
        </w:rPr>
        <w:t xml:space="preserve"> </w:t>
      </w:r>
      <w:r w:rsidRPr="00527E73">
        <w:rPr>
          <w:color w:val="333333"/>
          <w:shd w:val="clear" w:color="auto" w:fill="FFFFFF"/>
        </w:rPr>
        <w:t>(информационный зал)</w:t>
      </w:r>
      <w:r w:rsidR="00BF44E4" w:rsidRPr="00527E73">
        <w:rPr>
          <w:color w:val="333333"/>
          <w:shd w:val="clear" w:color="auto" w:fill="FFFFFF"/>
        </w:rPr>
        <w:t>,</w:t>
      </w:r>
    </w:p>
    <w:p w:rsidR="002F07F9" w:rsidRPr="00527E73" w:rsidRDefault="002F07F9" w:rsidP="002F07F9">
      <w:pPr>
        <w:jc w:val="center"/>
        <w:rPr>
          <w:color w:val="333333"/>
          <w:shd w:val="clear" w:color="auto" w:fill="FFFFFF"/>
        </w:rPr>
      </w:pPr>
      <w:proofErr w:type="spellStart"/>
      <w:r w:rsidRPr="00527E73">
        <w:rPr>
          <w:color w:val="333333"/>
          <w:shd w:val="clear" w:color="auto" w:fill="FFFFFF"/>
        </w:rPr>
        <w:t>Падунский</w:t>
      </w:r>
      <w:proofErr w:type="spellEnd"/>
      <w:r w:rsidRPr="00527E73">
        <w:rPr>
          <w:color w:val="333333"/>
          <w:shd w:val="clear" w:color="auto" w:fill="FFFFFF"/>
        </w:rPr>
        <w:t xml:space="preserve"> район, ул. Гидростроителей, 53</w:t>
      </w:r>
      <w:r w:rsidR="00DF05CE" w:rsidRPr="00527E73">
        <w:rPr>
          <w:color w:val="333333"/>
          <w:shd w:val="clear" w:color="auto" w:fill="FFFFFF"/>
        </w:rPr>
        <w:t>,</w:t>
      </w:r>
      <w:r w:rsidRPr="00527E73">
        <w:rPr>
          <w:color w:val="333333"/>
          <w:shd w:val="clear" w:color="auto" w:fill="FFFFFF"/>
        </w:rPr>
        <w:t xml:space="preserve"> </w:t>
      </w:r>
      <w:proofErr w:type="spellStart"/>
      <w:r w:rsidRPr="00527E73">
        <w:rPr>
          <w:color w:val="333333"/>
          <w:shd w:val="clear" w:color="auto" w:fill="FFFFFF"/>
        </w:rPr>
        <w:t>каб</w:t>
      </w:r>
      <w:proofErr w:type="spellEnd"/>
      <w:r w:rsidRPr="00527E73">
        <w:rPr>
          <w:color w:val="333333"/>
          <w:shd w:val="clear" w:color="auto" w:fill="FFFFFF"/>
        </w:rPr>
        <w:t>. № 413 (4 этаж)</w:t>
      </w:r>
      <w:r w:rsidR="00BF44E4" w:rsidRPr="00527E73">
        <w:rPr>
          <w:color w:val="333333"/>
          <w:shd w:val="clear" w:color="auto" w:fill="FFFFFF"/>
        </w:rPr>
        <w:t>,</w:t>
      </w:r>
    </w:p>
    <w:p w:rsidR="002F07F9" w:rsidRPr="00527E73" w:rsidRDefault="002F07F9" w:rsidP="002F07F9">
      <w:pPr>
        <w:jc w:val="center"/>
        <w:rPr>
          <w:color w:val="333333"/>
          <w:shd w:val="clear" w:color="auto" w:fill="FFFFFF"/>
        </w:rPr>
      </w:pPr>
      <w:r w:rsidRPr="00527E73">
        <w:rPr>
          <w:color w:val="333333"/>
          <w:shd w:val="clear" w:color="auto" w:fill="FFFFFF"/>
        </w:rPr>
        <w:t xml:space="preserve"> г. Вихоревка, ул. Пионерская, 17а</w:t>
      </w:r>
      <w:r w:rsidR="00BF44E4" w:rsidRPr="00527E73">
        <w:rPr>
          <w:color w:val="333333"/>
          <w:shd w:val="clear" w:color="auto" w:fill="FFFFFF"/>
        </w:rPr>
        <w:t>.</w:t>
      </w:r>
    </w:p>
    <w:sectPr w:rsidR="002F07F9" w:rsidRPr="00527E73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BBB"/>
    <w:multiLevelType w:val="hybridMultilevel"/>
    <w:tmpl w:val="5A70CFE2"/>
    <w:lvl w:ilvl="0" w:tplc="CA8AA294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0FCE"/>
    <w:multiLevelType w:val="hybridMultilevel"/>
    <w:tmpl w:val="0B447412"/>
    <w:lvl w:ilvl="0" w:tplc="7E1C6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37ECA"/>
    <w:multiLevelType w:val="hybridMultilevel"/>
    <w:tmpl w:val="DA300012"/>
    <w:lvl w:ilvl="0" w:tplc="CA8AA294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0610F"/>
    <w:multiLevelType w:val="hybridMultilevel"/>
    <w:tmpl w:val="6A66355E"/>
    <w:lvl w:ilvl="0" w:tplc="CA8AA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5153"/>
    <w:multiLevelType w:val="hybridMultilevel"/>
    <w:tmpl w:val="1068D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A8AA2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987B0C"/>
    <w:multiLevelType w:val="hybridMultilevel"/>
    <w:tmpl w:val="9F66A654"/>
    <w:lvl w:ilvl="0" w:tplc="CA8AA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E35DA"/>
    <w:multiLevelType w:val="hybridMultilevel"/>
    <w:tmpl w:val="6382C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100864"/>
    <w:multiLevelType w:val="multilevel"/>
    <w:tmpl w:val="229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3"/>
  </w:num>
  <w:num w:numId="10">
    <w:abstractNumId w:val="11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20"/>
  </w:num>
  <w:num w:numId="16">
    <w:abstractNumId w:val="4"/>
  </w:num>
  <w:num w:numId="17">
    <w:abstractNumId w:val="21"/>
  </w:num>
  <w:num w:numId="18">
    <w:abstractNumId w:val="13"/>
  </w:num>
  <w:num w:numId="19">
    <w:abstractNumId w:val="12"/>
  </w:num>
  <w:num w:numId="20">
    <w:abstractNumId w:val="8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3BC0"/>
    <w:rsid w:val="000338DB"/>
    <w:rsid w:val="00071327"/>
    <w:rsid w:val="00073832"/>
    <w:rsid w:val="000F0EC1"/>
    <w:rsid w:val="00115231"/>
    <w:rsid w:val="00123BC7"/>
    <w:rsid w:val="001511B9"/>
    <w:rsid w:val="00161428"/>
    <w:rsid w:val="00173482"/>
    <w:rsid w:val="001C38CE"/>
    <w:rsid w:val="001D5CAC"/>
    <w:rsid w:val="00251E13"/>
    <w:rsid w:val="00253444"/>
    <w:rsid w:val="002619A4"/>
    <w:rsid w:val="002F07F9"/>
    <w:rsid w:val="00301E38"/>
    <w:rsid w:val="00367168"/>
    <w:rsid w:val="00383BC0"/>
    <w:rsid w:val="003D0189"/>
    <w:rsid w:val="003F522B"/>
    <w:rsid w:val="004111D3"/>
    <w:rsid w:val="004A5784"/>
    <w:rsid w:val="004A7B8F"/>
    <w:rsid w:val="005266B2"/>
    <w:rsid w:val="00527E73"/>
    <w:rsid w:val="00532C17"/>
    <w:rsid w:val="0056408B"/>
    <w:rsid w:val="00592272"/>
    <w:rsid w:val="005C2EC2"/>
    <w:rsid w:val="006356BE"/>
    <w:rsid w:val="0066642F"/>
    <w:rsid w:val="00687FBF"/>
    <w:rsid w:val="006E32D9"/>
    <w:rsid w:val="00733B18"/>
    <w:rsid w:val="00736211"/>
    <w:rsid w:val="0074025F"/>
    <w:rsid w:val="0077023C"/>
    <w:rsid w:val="007729FC"/>
    <w:rsid w:val="007B40AA"/>
    <w:rsid w:val="007C2BD1"/>
    <w:rsid w:val="00873F1D"/>
    <w:rsid w:val="009D3C3A"/>
    <w:rsid w:val="00A34564"/>
    <w:rsid w:val="00A83F8A"/>
    <w:rsid w:val="00A927C0"/>
    <w:rsid w:val="00AE51E9"/>
    <w:rsid w:val="00AE7819"/>
    <w:rsid w:val="00B26989"/>
    <w:rsid w:val="00B40671"/>
    <w:rsid w:val="00BB6A09"/>
    <w:rsid w:val="00BB799C"/>
    <w:rsid w:val="00BC5B97"/>
    <w:rsid w:val="00BF44E4"/>
    <w:rsid w:val="00C44906"/>
    <w:rsid w:val="00C45823"/>
    <w:rsid w:val="00C544C3"/>
    <w:rsid w:val="00C972A8"/>
    <w:rsid w:val="00CB7C2D"/>
    <w:rsid w:val="00CF394C"/>
    <w:rsid w:val="00D51A34"/>
    <w:rsid w:val="00D625D7"/>
    <w:rsid w:val="00D7519C"/>
    <w:rsid w:val="00D901A7"/>
    <w:rsid w:val="00D91382"/>
    <w:rsid w:val="00DF05CE"/>
    <w:rsid w:val="00E07989"/>
    <w:rsid w:val="00E26F82"/>
    <w:rsid w:val="00E44B4F"/>
    <w:rsid w:val="00E73AB8"/>
    <w:rsid w:val="00E97840"/>
    <w:rsid w:val="00EF6A47"/>
    <w:rsid w:val="00F3518A"/>
    <w:rsid w:val="00F82941"/>
    <w:rsid w:val="00F908E5"/>
    <w:rsid w:val="00F93418"/>
    <w:rsid w:val="00FC192A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29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paragraph" w:customStyle="1" w:styleId="contentparagraph">
    <w:name w:val="content__paragraph"/>
    <w:basedOn w:val="a"/>
    <w:rsid w:val="007729F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72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ue-banneraccent-text">
    <w:name w:val="blue-banner__accent-text"/>
    <w:basedOn w:val="a0"/>
    <w:rsid w:val="007729FC"/>
  </w:style>
  <w:style w:type="character" w:customStyle="1" w:styleId="disabled-employment-link2item">
    <w:name w:val="disabled-employment-link2__item"/>
    <w:basedOn w:val="a0"/>
    <w:rsid w:val="0077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3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07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15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0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1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98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67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2020-01-21T04:12:00Z</cp:lastPrinted>
  <dcterms:created xsi:type="dcterms:W3CDTF">2019-12-17T02:26:00Z</dcterms:created>
  <dcterms:modified xsi:type="dcterms:W3CDTF">2020-01-21T04:44:00Z</dcterms:modified>
</cp:coreProperties>
</file>