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46" w:rsidRPr="000E3C8D" w:rsidRDefault="00257F46" w:rsidP="00E30285">
      <w:pPr>
        <w:shd w:val="clear" w:color="auto" w:fill="FFFFFF"/>
        <w:spacing w:after="375" w:line="240" w:lineRule="auto"/>
        <w:jc w:val="center"/>
        <w:outlineLvl w:val="1"/>
        <w:rPr>
          <w:rFonts w:ascii="Roboto" w:hAnsi="Roboto"/>
          <w:i/>
          <w:color w:val="000000"/>
          <w:sz w:val="36"/>
          <w:szCs w:val="36"/>
          <w:lang w:eastAsia="ru-RU"/>
        </w:rPr>
      </w:pPr>
      <w:r w:rsidRPr="000E3C8D">
        <w:rPr>
          <w:rFonts w:ascii="Roboto" w:hAnsi="Roboto"/>
          <w:i/>
          <w:color w:val="000000"/>
          <w:sz w:val="36"/>
          <w:szCs w:val="36"/>
          <w:lang w:eastAsia="ru-RU"/>
        </w:rPr>
        <w:t>Прокурат</w:t>
      </w:r>
      <w:r>
        <w:rPr>
          <w:rFonts w:ascii="Roboto" w:hAnsi="Roboto"/>
          <w:i/>
          <w:color w:val="000000"/>
          <w:sz w:val="36"/>
          <w:szCs w:val="36"/>
          <w:lang w:eastAsia="ru-RU"/>
        </w:rPr>
        <w:t>ура Братского района разъясняет</w:t>
      </w:r>
    </w:p>
    <w:p w:rsidR="00257F46" w:rsidRPr="00DE31FE" w:rsidRDefault="00257F46" w:rsidP="00DE31FE">
      <w:pPr>
        <w:shd w:val="clear" w:color="auto" w:fill="FFFFFF"/>
        <w:spacing w:after="375" w:line="240" w:lineRule="auto"/>
        <w:jc w:val="center"/>
        <w:outlineLvl w:val="1"/>
        <w:rPr>
          <w:rFonts w:ascii="Roboto" w:hAnsi="Roboto"/>
          <w:color w:val="000000"/>
          <w:sz w:val="36"/>
          <w:szCs w:val="36"/>
          <w:lang w:eastAsia="ru-RU"/>
        </w:rPr>
      </w:pPr>
      <w:r>
        <w:rPr>
          <w:rFonts w:ascii="Roboto" w:hAnsi="Roboto"/>
          <w:color w:val="000000"/>
          <w:sz w:val="36"/>
          <w:szCs w:val="36"/>
          <w:lang w:eastAsia="ru-RU"/>
        </w:rPr>
        <w:t>О</w:t>
      </w:r>
      <w:r w:rsidRPr="00DE31FE">
        <w:rPr>
          <w:rFonts w:ascii="Roboto" w:hAnsi="Roboto"/>
          <w:color w:val="000000"/>
          <w:sz w:val="36"/>
          <w:szCs w:val="36"/>
          <w:lang w:eastAsia="ru-RU"/>
        </w:rPr>
        <w:t>б изменениях в трудовом законодательстве, связанных с ведением работодателем трудовых книжек</w:t>
      </w:r>
    </w:p>
    <w:p w:rsidR="00257F46" w:rsidRPr="000E3C8D" w:rsidRDefault="00257F46" w:rsidP="000E3C8D">
      <w:pPr>
        <w:shd w:val="clear" w:color="auto" w:fill="FFFFFF"/>
        <w:spacing w:after="225" w:line="240" w:lineRule="auto"/>
        <w:ind w:firstLine="708"/>
        <w:jc w:val="both"/>
        <w:rPr>
          <w:rFonts w:ascii="Roboto" w:hAnsi="Roboto"/>
          <w:color w:val="000000"/>
          <w:sz w:val="28"/>
          <w:szCs w:val="24"/>
          <w:lang w:eastAsia="ru-RU"/>
        </w:rPr>
      </w:pPr>
      <w:r w:rsidRPr="000E3C8D">
        <w:rPr>
          <w:rFonts w:ascii="Times New Roman" w:hAnsi="Times New Roman"/>
          <w:color w:val="000000"/>
          <w:sz w:val="28"/>
          <w:szCs w:val="30"/>
          <w:lang w:eastAsia="ru-RU"/>
        </w:rPr>
        <w:t>С 1 января 2020 года вступил в силу 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в соответствии с которым вводится электронный документооборот в сфере трудоустройства.</w:t>
      </w:r>
    </w:p>
    <w:p w:rsidR="00257F46" w:rsidRPr="000E3C8D" w:rsidRDefault="00257F46" w:rsidP="000E3C8D">
      <w:pPr>
        <w:shd w:val="clear" w:color="auto" w:fill="FFFFFF"/>
        <w:spacing w:after="225" w:line="240" w:lineRule="auto"/>
        <w:ind w:firstLine="708"/>
        <w:jc w:val="both"/>
        <w:rPr>
          <w:rFonts w:ascii="Roboto" w:hAnsi="Roboto"/>
          <w:color w:val="000000"/>
          <w:sz w:val="28"/>
          <w:szCs w:val="24"/>
          <w:lang w:eastAsia="ru-RU"/>
        </w:rPr>
      </w:pPr>
      <w:r w:rsidRPr="000E3C8D">
        <w:rPr>
          <w:rFonts w:ascii="Times New Roman" w:hAnsi="Times New Roman"/>
          <w:color w:val="000000"/>
          <w:sz w:val="28"/>
          <w:szCs w:val="30"/>
          <w:lang w:eastAsia="ru-RU"/>
        </w:rPr>
        <w:t>Согласно пункту 4 части 1 статьи 2 указанного закона  работодатель обязан по 30 июня 2020 года включительно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частью 2 настоящей статьи, сделать выбор между продолжением ведения работодателем трудовой книжки в соответствии со статьей 66 Трудового кодекса Российской Федерации (на бумажном носителе) или предоставлением ему работодателем сведений о трудовой деятельности в соответствии со статьей 66.1 Трудового кодекса Российской Федерации (в электронном виде).</w:t>
      </w:r>
    </w:p>
    <w:p w:rsidR="00257F46" w:rsidRPr="000E3C8D" w:rsidRDefault="00257F46" w:rsidP="00DE31FE">
      <w:pPr>
        <w:shd w:val="clear" w:color="auto" w:fill="FFFFFF"/>
        <w:spacing w:after="225" w:line="240" w:lineRule="auto"/>
        <w:ind w:firstLine="708"/>
        <w:jc w:val="both"/>
        <w:rPr>
          <w:rFonts w:ascii="Roboto" w:hAnsi="Roboto"/>
          <w:color w:val="000000"/>
          <w:sz w:val="28"/>
          <w:szCs w:val="24"/>
          <w:lang w:eastAsia="ru-RU"/>
        </w:rPr>
      </w:pPr>
      <w:r w:rsidRPr="000E3C8D">
        <w:rPr>
          <w:rFonts w:ascii="Times New Roman" w:hAnsi="Times New Roman"/>
          <w:color w:val="000000"/>
          <w:sz w:val="28"/>
          <w:szCs w:val="30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Федерации.</w:t>
      </w:r>
    </w:p>
    <w:p w:rsidR="00257F46" w:rsidRPr="000E3C8D" w:rsidRDefault="00257F46" w:rsidP="00DE31FE">
      <w:pPr>
        <w:shd w:val="clear" w:color="auto" w:fill="FFFFFF"/>
        <w:spacing w:after="225" w:line="240" w:lineRule="auto"/>
        <w:ind w:firstLine="708"/>
        <w:jc w:val="both"/>
        <w:rPr>
          <w:rFonts w:ascii="Roboto" w:hAnsi="Roboto"/>
          <w:color w:val="000000"/>
          <w:sz w:val="28"/>
          <w:szCs w:val="24"/>
          <w:lang w:eastAsia="ru-RU"/>
        </w:rPr>
      </w:pPr>
      <w:r w:rsidRPr="000E3C8D">
        <w:rPr>
          <w:rFonts w:ascii="Times New Roman" w:hAnsi="Times New Roman"/>
          <w:color w:val="000000"/>
          <w:sz w:val="28"/>
          <w:szCs w:val="30"/>
          <w:lang w:eastAsia="ru-RU"/>
        </w:rPr>
        <w:t>В силу части 3 статьи 2 Трудового кодекса Российской Федерации 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257F46" w:rsidRPr="000E3C8D" w:rsidRDefault="00257F46" w:rsidP="00DE31FE">
      <w:pPr>
        <w:shd w:val="clear" w:color="auto" w:fill="FFFFFF"/>
        <w:spacing w:after="225" w:line="240" w:lineRule="auto"/>
        <w:ind w:firstLine="708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0E3C8D">
        <w:rPr>
          <w:rFonts w:ascii="Times New Roman" w:hAnsi="Times New Roman"/>
          <w:color w:val="000000"/>
          <w:sz w:val="28"/>
          <w:szCs w:val="30"/>
          <w:lang w:eastAsia="ru-RU"/>
        </w:rPr>
        <w:t>Для новых сотрудников, приступивших к трудовой деятельности после 31 декабря 2020 года, трудовые книжки сразу будут заведены в электронном виде.</w:t>
      </w:r>
    </w:p>
    <w:p w:rsidR="00257F46" w:rsidRDefault="00257F46" w:rsidP="00DE31FE">
      <w:pPr>
        <w:shd w:val="clear" w:color="auto" w:fill="FFFFFF"/>
        <w:spacing w:after="225" w:line="240" w:lineRule="auto"/>
        <w:ind w:firstLine="708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257F46" w:rsidRPr="000E3C8D" w:rsidRDefault="00257F46" w:rsidP="00E30285">
      <w:pPr>
        <w:shd w:val="clear" w:color="auto" w:fill="FFFFFF"/>
        <w:spacing w:after="375" w:line="240" w:lineRule="auto"/>
        <w:jc w:val="center"/>
        <w:outlineLvl w:val="1"/>
        <w:rPr>
          <w:rFonts w:ascii="Roboto" w:hAnsi="Roboto"/>
          <w:i/>
          <w:color w:val="000000"/>
          <w:sz w:val="36"/>
          <w:szCs w:val="36"/>
          <w:lang w:eastAsia="ru-RU"/>
        </w:rPr>
      </w:pPr>
      <w:r w:rsidRPr="000E3C8D">
        <w:rPr>
          <w:rFonts w:ascii="Roboto" w:hAnsi="Roboto"/>
          <w:i/>
          <w:color w:val="000000"/>
          <w:sz w:val="36"/>
          <w:szCs w:val="36"/>
          <w:lang w:eastAsia="ru-RU"/>
        </w:rPr>
        <w:t>Прокуратура Братского района разъясняет</w:t>
      </w:r>
    </w:p>
    <w:p w:rsidR="00257F46" w:rsidRPr="000E3C8D" w:rsidRDefault="00257F46" w:rsidP="00D42D0E">
      <w:pPr>
        <w:shd w:val="clear" w:color="auto" w:fill="FFFFFF"/>
        <w:spacing w:after="375" w:line="240" w:lineRule="auto"/>
        <w:jc w:val="center"/>
        <w:outlineLvl w:val="1"/>
        <w:rPr>
          <w:rFonts w:ascii="Roboto" w:hAnsi="Roboto"/>
          <w:color w:val="000000"/>
          <w:sz w:val="28"/>
          <w:szCs w:val="36"/>
          <w:lang w:eastAsia="ru-RU"/>
        </w:rPr>
      </w:pPr>
      <w:r w:rsidRPr="000E3C8D">
        <w:rPr>
          <w:rFonts w:ascii="Roboto" w:hAnsi="Roboto"/>
          <w:color w:val="000000"/>
          <w:sz w:val="28"/>
          <w:szCs w:val="36"/>
          <w:lang w:eastAsia="ru-RU"/>
        </w:rPr>
        <w:t>За нарушение порядка рассмотрения обращений граждан предусмотрена административная ответственность по ст. 5.59 Кодекса Российской Федерации об административных правонарушениях</w:t>
      </w:r>
    </w:p>
    <w:p w:rsidR="00257F46" w:rsidRPr="00E30285" w:rsidRDefault="00257F46" w:rsidP="000E3C8D">
      <w:pPr>
        <w:shd w:val="clear" w:color="auto" w:fill="FFFFFF"/>
        <w:spacing w:after="0" w:line="240" w:lineRule="auto"/>
        <w:jc w:val="both"/>
        <w:rPr>
          <w:rFonts w:ascii="Roboto" w:hAnsi="Roboto"/>
          <w:color w:val="000000"/>
          <w:sz w:val="26"/>
          <w:szCs w:val="26"/>
          <w:lang w:eastAsia="ru-RU"/>
        </w:rPr>
      </w:pPr>
      <w:r w:rsidRPr="000E3C8D">
        <w:rPr>
          <w:rFonts w:ascii="Roboto" w:hAnsi="Roboto"/>
          <w:color w:val="000000"/>
          <w:sz w:val="28"/>
          <w:szCs w:val="24"/>
          <w:lang w:eastAsia="ru-RU"/>
        </w:rPr>
        <w:t>  </w:t>
      </w:r>
      <w:r>
        <w:rPr>
          <w:rFonts w:ascii="Roboto" w:hAnsi="Roboto"/>
          <w:color w:val="000000"/>
          <w:sz w:val="28"/>
          <w:szCs w:val="24"/>
          <w:lang w:eastAsia="ru-RU"/>
        </w:rPr>
        <w:tab/>
      </w:r>
      <w:r w:rsidRPr="00E30285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со статьей 15 Федерального закона от 02.05.2006 № 59-ФЗ «О порядке рассмотрения обращений граждан Российской Федерации» лица, виновные в нарушении указанного Федерального закона, несут ответственность, предусмотренную законодательством Российской Федерации.</w:t>
      </w:r>
    </w:p>
    <w:p w:rsidR="00257F46" w:rsidRPr="00E30285" w:rsidRDefault="00257F46" w:rsidP="000E3C8D">
      <w:pPr>
        <w:shd w:val="clear" w:color="auto" w:fill="FFFFFF"/>
        <w:spacing w:after="0" w:line="240" w:lineRule="auto"/>
        <w:ind w:firstLine="708"/>
        <w:jc w:val="both"/>
        <w:rPr>
          <w:rFonts w:ascii="Roboto" w:hAnsi="Roboto"/>
          <w:color w:val="000000"/>
          <w:sz w:val="26"/>
          <w:szCs w:val="26"/>
          <w:lang w:eastAsia="ru-RU"/>
        </w:rPr>
      </w:pPr>
      <w:r w:rsidRPr="00E30285">
        <w:rPr>
          <w:rFonts w:ascii="Times New Roman" w:hAnsi="Times New Roman"/>
          <w:color w:val="000000"/>
          <w:sz w:val="26"/>
          <w:szCs w:val="26"/>
          <w:lang w:eastAsia="ru-RU"/>
        </w:rPr>
        <w:t>Статьей 5.59 Кодекса Российской Федерации об административных правонарушениях (далее — КоАП РФ) предусмотрена административная ответственность в виде штрафа за нарушение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ст. 5.39, 5.63 КоАП РФ.</w:t>
      </w:r>
    </w:p>
    <w:p w:rsidR="00257F46" w:rsidRPr="00E30285" w:rsidRDefault="00257F46" w:rsidP="000E3C8D">
      <w:pPr>
        <w:shd w:val="clear" w:color="auto" w:fill="FFFFFF"/>
        <w:spacing w:after="0" w:line="240" w:lineRule="auto"/>
        <w:ind w:firstLine="708"/>
        <w:jc w:val="both"/>
        <w:rPr>
          <w:rFonts w:ascii="Roboto" w:hAnsi="Roboto"/>
          <w:color w:val="000000"/>
          <w:sz w:val="26"/>
          <w:szCs w:val="26"/>
          <w:lang w:eastAsia="ru-RU"/>
        </w:rPr>
      </w:pPr>
      <w:r w:rsidRPr="00E30285">
        <w:rPr>
          <w:rFonts w:ascii="Times New Roman" w:hAnsi="Times New Roman"/>
          <w:color w:val="000000"/>
          <w:sz w:val="26"/>
          <w:szCs w:val="26"/>
          <w:lang w:eastAsia="ru-RU"/>
        </w:rPr>
        <w:t>Дела об административных правонарушениях, предусмотренных ст. 5.59 КоАП РФ, согласно ч. 1 ст. 28.4 КоАП РФ возбуждаются прокурором. На основании ч. 1 ст. 23.1 КоАП РФ дела данной категории рассматриваются мировым судьей.</w:t>
      </w:r>
    </w:p>
    <w:p w:rsidR="00257F46" w:rsidRPr="00E30285" w:rsidRDefault="00257F46" w:rsidP="000E3C8D">
      <w:pPr>
        <w:shd w:val="clear" w:color="auto" w:fill="FFFFFF"/>
        <w:spacing w:after="0" w:line="240" w:lineRule="auto"/>
        <w:ind w:firstLine="708"/>
        <w:jc w:val="both"/>
        <w:rPr>
          <w:rFonts w:ascii="Roboto" w:hAnsi="Roboto"/>
          <w:color w:val="000000"/>
          <w:sz w:val="26"/>
          <w:szCs w:val="26"/>
          <w:lang w:eastAsia="ru-RU"/>
        </w:rPr>
      </w:pPr>
      <w:r w:rsidRPr="00E30285">
        <w:rPr>
          <w:rFonts w:ascii="Times New Roman" w:hAnsi="Times New Roman"/>
          <w:color w:val="000000"/>
          <w:sz w:val="26"/>
          <w:szCs w:val="26"/>
          <w:lang w:eastAsia="ru-RU"/>
        </w:rPr>
        <w:t>При этом субъектами данного правонарушения являются должностные лица, т.е. лица, постоянно, временно или в соответствии со специальными полномочиями осуществляющие функции представителя власти, наделенные в установленном законом порядке распорядительными полномочиями в отношении лиц, не находящихся в служебной зависимости от них, а равно лица, выполняющие организационно-распорядительные или административно-хозяйственные функции в государственных органах, органах местного самоуправления. Помимо должностных лиц государственных органов и органов местного самоуправления, в круг субъектов данного правонарушения входят также должностные лица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257F46" w:rsidRPr="00E30285" w:rsidRDefault="00257F46" w:rsidP="000E3C8D">
      <w:pPr>
        <w:shd w:val="clear" w:color="auto" w:fill="FFFFFF"/>
        <w:spacing w:after="0" w:line="240" w:lineRule="auto"/>
        <w:ind w:firstLine="708"/>
        <w:jc w:val="both"/>
        <w:rPr>
          <w:rFonts w:ascii="Roboto" w:hAnsi="Roboto"/>
          <w:color w:val="000000"/>
          <w:sz w:val="26"/>
          <w:szCs w:val="26"/>
          <w:lang w:eastAsia="ru-RU"/>
        </w:rPr>
      </w:pPr>
      <w:r w:rsidRPr="00E30285">
        <w:rPr>
          <w:rFonts w:ascii="Times New Roman" w:hAnsi="Times New Roman"/>
          <w:color w:val="000000"/>
          <w:sz w:val="26"/>
          <w:szCs w:val="26"/>
          <w:lang w:eastAsia="ru-RU"/>
        </w:rPr>
        <w:t>Российская Федерация, субъекты РФ и муниципальные образования, в целях обеспечения реализации предусмотренных законодательством РФ полномочий, соответственно органов государственной власти или органов местного самоуправления, в сферах науки, образования, здравоохранения, культуры, социальной защиты, занятости населения, физической культуры и спорта, а также в иных сферах, вправе возложить на создаваемые для выполнения работ, оказания услуг в указанных сферах учреждения обязанности по рассмотрению обращений граждан. Установление обязанности по рассмотрению обращений граждан предполагается постольку,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публично-правового образования.</w:t>
      </w:r>
    </w:p>
    <w:p w:rsidR="00257F46" w:rsidRPr="00E30285" w:rsidRDefault="00257F46" w:rsidP="000E3C8D">
      <w:pPr>
        <w:shd w:val="clear" w:color="auto" w:fill="FFFFFF"/>
        <w:spacing w:after="0" w:line="240" w:lineRule="auto"/>
        <w:ind w:firstLine="708"/>
        <w:jc w:val="both"/>
        <w:rPr>
          <w:rFonts w:ascii="Roboto" w:hAnsi="Roboto"/>
          <w:color w:val="000000"/>
          <w:sz w:val="26"/>
          <w:szCs w:val="26"/>
          <w:lang w:eastAsia="ru-RU"/>
        </w:rPr>
      </w:pPr>
      <w:r w:rsidRPr="00E30285">
        <w:rPr>
          <w:rFonts w:ascii="Times New Roman" w:hAnsi="Times New Roman"/>
          <w:color w:val="000000"/>
          <w:sz w:val="26"/>
          <w:szCs w:val="26"/>
          <w:lang w:eastAsia="ru-RU"/>
        </w:rPr>
        <w:t>Исходя из положений части 1 статьи 4.5 КоАП РФ срок рассмотрения дела об административном правонарушении, предусмотренном ст. 5.59 КоАП РФ, не может составлять более трех месяцев со дня совершения административного правонарушения.</w:t>
      </w:r>
    </w:p>
    <w:p w:rsidR="00257F46" w:rsidRPr="000E3C8D" w:rsidRDefault="00257F46" w:rsidP="00E30285">
      <w:pPr>
        <w:shd w:val="clear" w:color="auto" w:fill="FFFFFF"/>
        <w:spacing w:after="375" w:line="240" w:lineRule="auto"/>
        <w:jc w:val="center"/>
        <w:outlineLvl w:val="1"/>
        <w:rPr>
          <w:rFonts w:ascii="Roboto" w:hAnsi="Roboto"/>
          <w:i/>
          <w:color w:val="000000"/>
          <w:sz w:val="36"/>
          <w:szCs w:val="36"/>
          <w:lang w:eastAsia="ru-RU"/>
        </w:rPr>
      </w:pPr>
      <w:r>
        <w:rPr>
          <w:rFonts w:ascii="Roboto" w:hAnsi="Roboto"/>
          <w:i/>
          <w:color w:val="000000"/>
          <w:sz w:val="36"/>
          <w:szCs w:val="36"/>
          <w:lang w:eastAsia="ru-RU"/>
        </w:rPr>
        <w:br w:type="page"/>
      </w:r>
      <w:r w:rsidRPr="000E3C8D">
        <w:rPr>
          <w:rFonts w:ascii="Roboto" w:hAnsi="Roboto"/>
          <w:i/>
          <w:color w:val="000000"/>
          <w:sz w:val="36"/>
          <w:szCs w:val="36"/>
          <w:lang w:eastAsia="ru-RU"/>
        </w:rPr>
        <w:t>Прокуратура Братского района разъясняет</w:t>
      </w:r>
    </w:p>
    <w:p w:rsidR="00257F46" w:rsidRPr="00DE31FE" w:rsidRDefault="00257F46" w:rsidP="00E30285">
      <w:pPr>
        <w:shd w:val="clear" w:color="auto" w:fill="FFFFFF"/>
        <w:spacing w:after="375" w:line="240" w:lineRule="auto"/>
        <w:jc w:val="center"/>
        <w:outlineLvl w:val="1"/>
        <w:rPr>
          <w:rFonts w:ascii="Roboto" w:hAnsi="Roboto"/>
          <w:color w:val="000000"/>
          <w:sz w:val="36"/>
          <w:szCs w:val="36"/>
          <w:lang w:eastAsia="ru-RU"/>
        </w:rPr>
      </w:pPr>
      <w:r>
        <w:rPr>
          <w:rFonts w:ascii="Roboto" w:hAnsi="Roboto"/>
          <w:color w:val="000000"/>
          <w:sz w:val="36"/>
          <w:szCs w:val="36"/>
          <w:lang w:eastAsia="ru-RU"/>
        </w:rPr>
        <w:t>О</w:t>
      </w:r>
      <w:r w:rsidRPr="00DE31FE">
        <w:rPr>
          <w:rFonts w:ascii="Roboto" w:hAnsi="Roboto"/>
          <w:color w:val="000000"/>
          <w:sz w:val="36"/>
          <w:szCs w:val="36"/>
          <w:lang w:eastAsia="ru-RU"/>
        </w:rPr>
        <w:t>б изменениях в Семейный кодекс Российской Федерации</w:t>
      </w:r>
    </w:p>
    <w:p w:rsidR="00257F46" w:rsidRPr="00DE31FE" w:rsidRDefault="00257F46" w:rsidP="000E3C8D">
      <w:pPr>
        <w:shd w:val="clear" w:color="auto" w:fill="FFFFFF"/>
        <w:spacing w:after="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DE31FE">
        <w:rPr>
          <w:rFonts w:ascii="Roboto" w:hAnsi="Roboto"/>
          <w:color w:val="000000"/>
          <w:sz w:val="24"/>
          <w:szCs w:val="24"/>
          <w:lang w:eastAsia="ru-RU"/>
        </w:rPr>
        <w:t>  </w:t>
      </w:r>
    </w:p>
    <w:p w:rsidR="00257F46" w:rsidRPr="00DE31FE" w:rsidRDefault="00257F46" w:rsidP="000E3C8D">
      <w:pPr>
        <w:shd w:val="clear" w:color="auto" w:fill="FFFFFF"/>
        <w:spacing w:after="225" w:line="240" w:lineRule="auto"/>
        <w:ind w:firstLine="708"/>
        <w:jc w:val="both"/>
        <w:rPr>
          <w:rFonts w:ascii="Roboto" w:hAnsi="Roboto"/>
          <w:color w:val="000000"/>
          <w:sz w:val="24"/>
          <w:szCs w:val="24"/>
          <w:lang w:eastAsia="ru-RU"/>
        </w:rPr>
      </w:pPr>
      <w:r w:rsidRPr="00DE31FE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06.02.2020 № 10-ФЗ внесены изменения в статью 86 Семейного кодекса Российской Федерации. Теперь отсутствие пригодного для постоянного проживания жилого помещения отнесено к исключительным обстоятельствам, при наличии которых родители могут быть привлечены к участию в дополнительных расходах на детей.</w:t>
      </w:r>
    </w:p>
    <w:p w:rsidR="00257F46" w:rsidRPr="00DE31FE" w:rsidRDefault="00257F46" w:rsidP="000E3C8D">
      <w:pPr>
        <w:shd w:val="clear" w:color="auto" w:fill="FFFFFF"/>
        <w:spacing w:after="225" w:line="240" w:lineRule="auto"/>
        <w:ind w:firstLine="708"/>
        <w:jc w:val="both"/>
        <w:rPr>
          <w:rFonts w:ascii="Roboto" w:hAnsi="Roboto"/>
          <w:color w:val="000000"/>
          <w:sz w:val="24"/>
          <w:szCs w:val="24"/>
          <w:lang w:eastAsia="ru-RU"/>
        </w:rPr>
      </w:pPr>
      <w:r w:rsidRPr="00DE31FE">
        <w:rPr>
          <w:rFonts w:ascii="Times New Roman" w:hAnsi="Times New Roman"/>
          <w:color w:val="000000"/>
          <w:sz w:val="28"/>
          <w:szCs w:val="28"/>
          <w:lang w:eastAsia="ru-RU"/>
        </w:rPr>
        <w:t>При отсутствии соглашений и при наличии исключительных обстоятельств, поименованных в п.1 статьи 86 Семейного кодекса Российской Федерации, каждый из родителей может быть привлечен судом к участию в несении дополнительных расходах, вызванных этими обстоятельствами.</w:t>
      </w:r>
    </w:p>
    <w:p w:rsidR="00257F46" w:rsidRPr="00DE31FE" w:rsidRDefault="00257F46" w:rsidP="000E3C8D">
      <w:pPr>
        <w:shd w:val="clear" w:color="auto" w:fill="FFFFFF"/>
        <w:spacing w:after="225" w:line="240" w:lineRule="auto"/>
        <w:ind w:firstLine="708"/>
        <w:jc w:val="both"/>
        <w:rPr>
          <w:rFonts w:ascii="Roboto" w:hAnsi="Roboto"/>
          <w:color w:val="000000"/>
          <w:sz w:val="24"/>
          <w:szCs w:val="24"/>
          <w:lang w:eastAsia="ru-RU"/>
        </w:rPr>
      </w:pPr>
      <w:r w:rsidRPr="00DE31FE">
        <w:rPr>
          <w:rFonts w:ascii="Times New Roman" w:hAnsi="Times New Roman"/>
          <w:color w:val="000000"/>
          <w:sz w:val="28"/>
          <w:szCs w:val="28"/>
          <w:lang w:eastAsia="ru-RU"/>
        </w:rPr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257F46" w:rsidRDefault="00257F46" w:rsidP="000E3C8D"/>
    <w:p w:rsidR="00257F46" w:rsidRDefault="00257F46" w:rsidP="000E3C8D"/>
    <w:p w:rsidR="00257F46" w:rsidRDefault="00257F46" w:rsidP="000E3C8D"/>
    <w:p w:rsidR="00257F46" w:rsidRDefault="00257F46" w:rsidP="000E3C8D"/>
    <w:p w:rsidR="00257F46" w:rsidRDefault="00257F46" w:rsidP="000E3C8D"/>
    <w:p w:rsidR="00257F46" w:rsidRDefault="00257F46" w:rsidP="000E3C8D">
      <w:pPr>
        <w:spacing w:after="0" w:line="240" w:lineRule="auto"/>
        <w:jc w:val="both"/>
      </w:pPr>
    </w:p>
    <w:sectPr w:rsidR="00257F46" w:rsidSect="000E3C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E42"/>
    <w:rsid w:val="000E3C8D"/>
    <w:rsid w:val="001118D6"/>
    <w:rsid w:val="00257F46"/>
    <w:rsid w:val="002B0609"/>
    <w:rsid w:val="003324F5"/>
    <w:rsid w:val="00956E42"/>
    <w:rsid w:val="00CE445A"/>
    <w:rsid w:val="00D42D0E"/>
    <w:rsid w:val="00DE31FE"/>
    <w:rsid w:val="00DF3A0C"/>
    <w:rsid w:val="00E3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D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E3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31F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DE3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E31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2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2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2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937</Words>
  <Characters>5344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V. Utkin</dc:creator>
  <cp:keywords/>
  <dc:description/>
  <cp:lastModifiedBy>kovaleva</cp:lastModifiedBy>
  <cp:revision>7</cp:revision>
  <dcterms:created xsi:type="dcterms:W3CDTF">2020-07-17T01:58:00Z</dcterms:created>
  <dcterms:modified xsi:type="dcterms:W3CDTF">2020-12-14T04:59:00Z</dcterms:modified>
</cp:coreProperties>
</file>