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Дополнительный</w:t>
      </w:r>
      <w:r w:rsidRPr="003D0189">
        <w:rPr>
          <w:color w:val="333333"/>
          <w:sz w:val="28"/>
          <w:szCs w:val="28"/>
        </w:rPr>
        <w:t xml:space="preserve"> сервис</w:t>
      </w:r>
      <w:r>
        <w:rPr>
          <w:color w:val="333333"/>
          <w:sz w:val="28"/>
          <w:szCs w:val="28"/>
        </w:rPr>
        <w:t xml:space="preserve"> «</w:t>
      </w:r>
      <w:r w:rsidR="001D346C" w:rsidRPr="0037763E">
        <w:rPr>
          <w:b/>
          <w:color w:val="333333"/>
          <w:sz w:val="28"/>
          <w:szCs w:val="28"/>
        </w:rPr>
        <w:t>П</w:t>
      </w:r>
      <w:r w:rsidR="001D346C" w:rsidRPr="0037763E">
        <w:rPr>
          <w:b/>
          <w:sz w:val="28"/>
          <w:szCs w:val="28"/>
        </w:rPr>
        <w:t>рофессиональная ориентация</w:t>
      </w:r>
      <w:r>
        <w:rPr>
          <w:color w:val="333333"/>
          <w:sz w:val="28"/>
          <w:szCs w:val="28"/>
        </w:rPr>
        <w:t>»</w:t>
      </w:r>
      <w:r w:rsidRPr="003D0189">
        <w:rPr>
          <w:color w:val="333333"/>
          <w:sz w:val="28"/>
          <w:szCs w:val="28"/>
        </w:rPr>
        <w:t xml:space="preserve"> на портале «</w:t>
      </w:r>
      <w:r w:rsidRPr="0037763E">
        <w:rPr>
          <w:b/>
          <w:color w:val="333333"/>
          <w:sz w:val="28"/>
          <w:szCs w:val="28"/>
        </w:rPr>
        <w:t>Работа в России»</w:t>
      </w:r>
      <w:r w:rsidRPr="003D0189">
        <w:rPr>
          <w:color w:val="333333"/>
          <w:sz w:val="28"/>
          <w:szCs w:val="28"/>
        </w:rPr>
        <w:t xml:space="preserve"> </w:t>
      </w:r>
      <w:r w:rsidRPr="004D2A56">
        <w:rPr>
          <w:b/>
          <w:color w:val="333333"/>
          <w:sz w:val="28"/>
          <w:szCs w:val="28"/>
        </w:rPr>
        <w:t>(</w:t>
      </w:r>
      <w:hyperlink r:id="rId6" w:history="1">
        <w:r w:rsidRPr="004D2A56">
          <w:rPr>
            <w:rStyle w:val="a3"/>
            <w:sz w:val="28"/>
            <w:szCs w:val="28"/>
          </w:rPr>
          <w:t>www.trudvsem.ru</w:t>
        </w:r>
      </w:hyperlink>
      <w:r w:rsidRPr="004D2A56">
        <w:rPr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 xml:space="preserve">дает возможность </w:t>
      </w:r>
      <w:r w:rsidRPr="003D0189">
        <w:rPr>
          <w:color w:val="333333"/>
          <w:sz w:val="28"/>
          <w:szCs w:val="28"/>
        </w:rPr>
        <w:t>соискател</w:t>
      </w:r>
      <w:r>
        <w:rPr>
          <w:color w:val="333333"/>
          <w:sz w:val="28"/>
          <w:szCs w:val="28"/>
        </w:rPr>
        <w:t>ям</w:t>
      </w:r>
      <w:r w:rsidRPr="00073832">
        <w:rPr>
          <w:color w:val="333333"/>
          <w:sz w:val="28"/>
          <w:szCs w:val="28"/>
        </w:rPr>
        <w:t xml:space="preserve"> пройти тестирование</w:t>
      </w:r>
      <w:r w:rsidR="001D346C">
        <w:rPr>
          <w:color w:val="333333"/>
          <w:sz w:val="28"/>
          <w:szCs w:val="28"/>
        </w:rPr>
        <w:t xml:space="preserve"> для выявления подходящих профессий</w:t>
      </w:r>
      <w:r>
        <w:rPr>
          <w:color w:val="333333"/>
          <w:sz w:val="28"/>
          <w:szCs w:val="28"/>
        </w:rPr>
        <w:t>.</w:t>
      </w:r>
    </w:p>
    <w:p w:rsidR="001D346C" w:rsidRPr="001D346C" w:rsidRDefault="001D346C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D346C">
        <w:rPr>
          <w:color w:val="333333"/>
          <w:sz w:val="28"/>
          <w:szCs w:val="28"/>
        </w:rPr>
        <w:t xml:space="preserve">Соискатель может воспользоваться базой </w:t>
      </w:r>
      <w:proofErr w:type="spellStart"/>
      <w:r w:rsidRPr="001D346C">
        <w:rPr>
          <w:color w:val="333333"/>
          <w:sz w:val="28"/>
          <w:szCs w:val="28"/>
        </w:rPr>
        <w:t>профессиограмм</w:t>
      </w:r>
      <w:proofErr w:type="spellEnd"/>
      <w:r w:rsidRPr="001D346C">
        <w:rPr>
          <w:color w:val="333333"/>
          <w:sz w:val="28"/>
          <w:szCs w:val="28"/>
        </w:rPr>
        <w:t xml:space="preserve"> и определится</w:t>
      </w:r>
      <w:r>
        <w:rPr>
          <w:color w:val="333333"/>
          <w:sz w:val="28"/>
          <w:szCs w:val="28"/>
        </w:rPr>
        <w:t>,</w:t>
      </w:r>
      <w:r w:rsidRPr="001D346C">
        <w:rPr>
          <w:color w:val="333333"/>
          <w:sz w:val="28"/>
          <w:szCs w:val="28"/>
        </w:rPr>
        <w:t xml:space="preserve">  кем он хочет работать в будущем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Также, можно п</w:t>
      </w:r>
      <w:r w:rsidRPr="001D346C">
        <w:rPr>
          <w:color w:val="333333"/>
          <w:sz w:val="28"/>
          <w:szCs w:val="28"/>
        </w:rPr>
        <w:t>осмотре</w:t>
      </w:r>
      <w:r>
        <w:rPr>
          <w:color w:val="333333"/>
          <w:sz w:val="28"/>
          <w:szCs w:val="28"/>
        </w:rPr>
        <w:t>ть</w:t>
      </w:r>
      <w:r w:rsidRPr="001D346C">
        <w:rPr>
          <w:color w:val="333333"/>
          <w:sz w:val="28"/>
          <w:szCs w:val="28"/>
        </w:rPr>
        <w:t xml:space="preserve"> видео презентации по интересующим  </w:t>
      </w:r>
      <w:proofErr w:type="spellStart"/>
      <w:r w:rsidRPr="001D346C">
        <w:rPr>
          <w:color w:val="333333"/>
          <w:sz w:val="28"/>
          <w:szCs w:val="28"/>
        </w:rPr>
        <w:t>профессиограммам</w:t>
      </w:r>
      <w:proofErr w:type="spellEnd"/>
      <w:r w:rsidRPr="001D346C">
        <w:rPr>
          <w:color w:val="333333"/>
          <w:sz w:val="28"/>
          <w:szCs w:val="28"/>
        </w:rPr>
        <w:t>, чтобы лучше понять специфику работы</w:t>
      </w:r>
      <w:r>
        <w:rPr>
          <w:color w:val="333333"/>
          <w:sz w:val="28"/>
          <w:szCs w:val="28"/>
        </w:rPr>
        <w:t>.</w:t>
      </w:r>
      <w:proofErr w:type="gramEnd"/>
    </w:p>
    <w:p w:rsidR="001D346C" w:rsidRDefault="001D346C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7763E">
        <w:rPr>
          <w:color w:val="333333"/>
          <w:sz w:val="28"/>
          <w:szCs w:val="28"/>
        </w:rPr>
        <w:t xml:space="preserve">Соискателю предлагается пройти </w:t>
      </w:r>
      <w:proofErr w:type="spellStart"/>
      <w:r w:rsidRPr="0037763E">
        <w:rPr>
          <w:color w:val="333333"/>
          <w:sz w:val="28"/>
          <w:szCs w:val="28"/>
        </w:rPr>
        <w:t>профориентационное</w:t>
      </w:r>
      <w:proofErr w:type="spellEnd"/>
      <w:r w:rsidRPr="0037763E">
        <w:rPr>
          <w:color w:val="333333"/>
          <w:sz w:val="28"/>
          <w:szCs w:val="28"/>
        </w:rPr>
        <w:t xml:space="preserve"> тестирование на выявление подходящих ему профессий</w:t>
      </w:r>
      <w:r w:rsidR="0037763E">
        <w:rPr>
          <w:color w:val="333333"/>
          <w:sz w:val="28"/>
          <w:szCs w:val="28"/>
        </w:rPr>
        <w:t>:</w:t>
      </w:r>
    </w:p>
    <w:p w:rsidR="0037763E" w:rsidRDefault="0037763E" w:rsidP="0037763E">
      <w:pPr>
        <w:shd w:val="clear" w:color="auto" w:fill="FFFFFF"/>
        <w:spacing w:after="120"/>
        <w:ind w:firstLine="709"/>
        <w:jc w:val="both"/>
        <w:outlineLvl w:val="2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Pr="0037763E">
        <w:rPr>
          <w:b/>
          <w:color w:val="333333"/>
          <w:sz w:val="28"/>
          <w:szCs w:val="28"/>
        </w:rPr>
        <w:t>по типологии профессий Е. А. Климова</w:t>
      </w:r>
      <w:r w:rsidRPr="0037763E">
        <w:rPr>
          <w:color w:val="333333"/>
          <w:sz w:val="28"/>
          <w:szCs w:val="28"/>
        </w:rPr>
        <w:t xml:space="preserve"> </w:t>
      </w:r>
      <w:r w:rsidRPr="0037763E">
        <w:rPr>
          <w:b/>
          <w:color w:val="333333"/>
          <w:sz w:val="28"/>
          <w:szCs w:val="28"/>
        </w:rPr>
        <w:t>«Ориентация»</w:t>
      </w:r>
      <w:r>
        <w:rPr>
          <w:color w:val="333333"/>
          <w:sz w:val="28"/>
          <w:szCs w:val="28"/>
        </w:rPr>
        <w:t xml:space="preserve"> - </w:t>
      </w:r>
      <w:r w:rsidRPr="0037763E">
        <w:rPr>
          <w:color w:val="333333"/>
          <w:sz w:val="28"/>
          <w:szCs w:val="28"/>
        </w:rPr>
        <w:t>«Выбираемая Вами профессия должна соответствовать, во-первых, Вашим интересам и склонностям («</w:t>
      </w:r>
      <w:r>
        <w:rPr>
          <w:color w:val="333333"/>
          <w:sz w:val="28"/>
          <w:szCs w:val="28"/>
        </w:rPr>
        <w:t>Х</w:t>
      </w:r>
      <w:r w:rsidRPr="0037763E">
        <w:rPr>
          <w:b/>
          <w:color w:val="333333"/>
          <w:sz w:val="28"/>
          <w:szCs w:val="28"/>
        </w:rPr>
        <w:t>очу»</w:t>
      </w:r>
      <w:r w:rsidRPr="0037763E">
        <w:rPr>
          <w:color w:val="333333"/>
          <w:sz w:val="28"/>
          <w:szCs w:val="28"/>
        </w:rPr>
        <w:t>), во-вторых, Вашим возможностям и способностям («</w:t>
      </w:r>
      <w:r w:rsidRPr="0037763E">
        <w:rPr>
          <w:b/>
          <w:color w:val="333333"/>
          <w:sz w:val="28"/>
          <w:szCs w:val="28"/>
        </w:rPr>
        <w:t>Могу</w:t>
      </w:r>
      <w:r w:rsidRPr="0037763E">
        <w:rPr>
          <w:color w:val="333333"/>
          <w:sz w:val="28"/>
          <w:szCs w:val="28"/>
        </w:rPr>
        <w:t>»), и, в-третьих, спросу на рынке труда («</w:t>
      </w:r>
      <w:r w:rsidRPr="0037763E">
        <w:rPr>
          <w:b/>
          <w:color w:val="333333"/>
          <w:sz w:val="28"/>
          <w:szCs w:val="28"/>
        </w:rPr>
        <w:t>Надо»</w:t>
      </w:r>
      <w:r w:rsidRPr="0037763E">
        <w:rPr>
          <w:color w:val="333333"/>
          <w:sz w:val="28"/>
          <w:szCs w:val="28"/>
        </w:rPr>
        <w:t xml:space="preserve">), от которого зависит возможность </w:t>
      </w:r>
      <w:r>
        <w:rPr>
          <w:color w:val="333333"/>
          <w:sz w:val="28"/>
          <w:szCs w:val="28"/>
        </w:rPr>
        <w:t>Вашего будущего трудоустройства.</w:t>
      </w:r>
      <w:proofErr w:type="gramEnd"/>
      <w:r w:rsidRPr="003776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</w:t>
      </w:r>
      <w:r w:rsidRPr="0037763E">
        <w:rPr>
          <w:color w:val="333333"/>
          <w:sz w:val="28"/>
          <w:szCs w:val="28"/>
        </w:rPr>
        <w:t xml:space="preserve">тветив на вопросы анкеты, Вы сможете </w:t>
      </w:r>
      <w:proofErr w:type="gramStart"/>
      <w:r w:rsidRPr="0037763E">
        <w:rPr>
          <w:color w:val="333333"/>
          <w:sz w:val="28"/>
          <w:szCs w:val="28"/>
        </w:rPr>
        <w:t>получше</w:t>
      </w:r>
      <w:proofErr w:type="gramEnd"/>
      <w:r w:rsidRPr="0037763E">
        <w:rPr>
          <w:color w:val="333333"/>
          <w:sz w:val="28"/>
          <w:szCs w:val="28"/>
        </w:rPr>
        <w:t xml:space="preserve"> узнать свои «хочу» и «могу» и познакомиться с профессиями, которые лучше всего им соответствуют.</w:t>
      </w:r>
      <w:r>
        <w:rPr>
          <w:color w:val="333333"/>
          <w:sz w:val="28"/>
          <w:szCs w:val="28"/>
        </w:rPr>
        <w:t>»</w:t>
      </w:r>
    </w:p>
    <w:p w:rsidR="0037763E" w:rsidRPr="0037763E" w:rsidRDefault="0037763E" w:rsidP="0037763E">
      <w:pPr>
        <w:pStyle w:val="3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- </w:t>
      </w:r>
      <w:r w:rsidR="003443F2">
        <w:rPr>
          <w:color w:val="333333"/>
          <w:sz w:val="28"/>
          <w:szCs w:val="28"/>
        </w:rPr>
        <w:t xml:space="preserve">по </w:t>
      </w:r>
      <w:r w:rsidRPr="0037763E">
        <w:rPr>
          <w:bCs w:val="0"/>
          <w:color w:val="333333"/>
          <w:sz w:val="28"/>
          <w:szCs w:val="28"/>
        </w:rPr>
        <w:t>диагностик</w:t>
      </w:r>
      <w:r w:rsidR="003443F2">
        <w:rPr>
          <w:bCs w:val="0"/>
          <w:color w:val="333333"/>
          <w:sz w:val="28"/>
          <w:szCs w:val="28"/>
        </w:rPr>
        <w:t>е</w:t>
      </w:r>
      <w:r w:rsidRPr="0037763E">
        <w:rPr>
          <w:bCs w:val="0"/>
          <w:color w:val="333333"/>
          <w:sz w:val="28"/>
          <w:szCs w:val="28"/>
        </w:rPr>
        <w:t xml:space="preserve"> ценностных ориентаций в карьере «Якоря карьеры»</w:t>
      </w:r>
      <w:r>
        <w:rPr>
          <w:bCs w:val="0"/>
          <w:color w:val="333333"/>
          <w:sz w:val="28"/>
          <w:szCs w:val="28"/>
        </w:rPr>
        <w:t xml:space="preserve"> - </w:t>
      </w:r>
      <w:r w:rsidRPr="0037763E">
        <w:rPr>
          <w:b w:val="0"/>
          <w:bCs w:val="0"/>
          <w:color w:val="333333"/>
          <w:sz w:val="28"/>
          <w:szCs w:val="28"/>
        </w:rPr>
        <w:t xml:space="preserve">это ценностные ориентации, социальные установки, интересы и т. п. социально обусловленные побуждения к деятельности, характерные для определённого человека. Карьерные ориентации возникают в начальные годы развития карьеры, они устойчивы и могут оставаться стабильными длительное время. При этом очень часто человек реализует свои карьерные ориентации неосознанно. </w:t>
      </w:r>
      <w:proofErr w:type="gramStart"/>
      <w:r w:rsidRPr="0037763E">
        <w:rPr>
          <w:b w:val="0"/>
          <w:bCs w:val="0"/>
          <w:color w:val="333333"/>
          <w:sz w:val="28"/>
          <w:szCs w:val="28"/>
        </w:rPr>
        <w:t>Тест позволяет выявить следующие карьерные ориентации: профессиональная компетентность, менеджмент, автономия, стабильность, служение, вызов, интеграция стилей жизни, предпринимательство.</w:t>
      </w:r>
      <w:proofErr w:type="gramEnd"/>
    </w:p>
    <w:p w:rsidR="0037763E" w:rsidRDefault="0037763E" w:rsidP="0037763E">
      <w:pPr>
        <w:pStyle w:val="3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- </w:t>
      </w:r>
      <w:r w:rsidR="003443F2">
        <w:rPr>
          <w:color w:val="333333"/>
          <w:sz w:val="28"/>
          <w:szCs w:val="28"/>
        </w:rPr>
        <w:t xml:space="preserve">по </w:t>
      </w:r>
      <w:r w:rsidR="003443F2" w:rsidRPr="0037763E">
        <w:rPr>
          <w:bCs w:val="0"/>
          <w:color w:val="333333"/>
          <w:sz w:val="28"/>
          <w:szCs w:val="28"/>
        </w:rPr>
        <w:t>диагностик</w:t>
      </w:r>
      <w:r w:rsidR="003443F2">
        <w:rPr>
          <w:bCs w:val="0"/>
          <w:color w:val="333333"/>
          <w:sz w:val="28"/>
          <w:szCs w:val="28"/>
        </w:rPr>
        <w:t>е</w:t>
      </w:r>
      <w:r w:rsidR="003443F2" w:rsidRPr="0037763E">
        <w:rPr>
          <w:bCs w:val="0"/>
          <w:color w:val="333333"/>
          <w:sz w:val="28"/>
          <w:szCs w:val="28"/>
        </w:rPr>
        <w:t xml:space="preserve"> </w:t>
      </w:r>
      <w:r w:rsidRPr="0037763E">
        <w:rPr>
          <w:bCs w:val="0"/>
          <w:color w:val="333333"/>
          <w:sz w:val="28"/>
          <w:szCs w:val="28"/>
        </w:rPr>
        <w:t xml:space="preserve">личности на мотивацию к избеганию неудач Т. </w:t>
      </w:r>
      <w:proofErr w:type="spellStart"/>
      <w:r w:rsidRPr="0037763E">
        <w:rPr>
          <w:bCs w:val="0"/>
          <w:color w:val="333333"/>
          <w:sz w:val="28"/>
          <w:szCs w:val="28"/>
        </w:rPr>
        <w:t>Элерса</w:t>
      </w:r>
      <w:proofErr w:type="spellEnd"/>
      <w:r w:rsidRPr="0037763E">
        <w:rPr>
          <w:bCs w:val="0"/>
          <w:color w:val="333333"/>
          <w:sz w:val="28"/>
          <w:szCs w:val="28"/>
        </w:rPr>
        <w:t xml:space="preserve"> </w:t>
      </w:r>
      <w:r w:rsidRPr="0037763E">
        <w:rPr>
          <w:b w:val="0"/>
          <w:bCs w:val="0"/>
          <w:color w:val="333333"/>
          <w:sz w:val="28"/>
          <w:szCs w:val="28"/>
        </w:rPr>
        <w:t xml:space="preserve">и </w:t>
      </w:r>
      <w:r w:rsidRPr="0037763E">
        <w:rPr>
          <w:bCs w:val="0"/>
          <w:color w:val="333333"/>
          <w:sz w:val="28"/>
          <w:szCs w:val="28"/>
        </w:rPr>
        <w:t>диагностик</w:t>
      </w:r>
      <w:r w:rsidR="003443F2">
        <w:rPr>
          <w:bCs w:val="0"/>
          <w:color w:val="333333"/>
          <w:sz w:val="28"/>
          <w:szCs w:val="28"/>
        </w:rPr>
        <w:t>е</w:t>
      </w:r>
      <w:r w:rsidRPr="0037763E">
        <w:rPr>
          <w:bCs w:val="0"/>
          <w:color w:val="333333"/>
          <w:sz w:val="28"/>
          <w:szCs w:val="28"/>
        </w:rPr>
        <w:t xml:space="preserve"> степени готовности к риску Шуберта</w:t>
      </w:r>
      <w:r>
        <w:rPr>
          <w:bCs w:val="0"/>
          <w:color w:val="333333"/>
          <w:sz w:val="28"/>
          <w:szCs w:val="28"/>
        </w:rPr>
        <w:t xml:space="preserve"> – </w:t>
      </w:r>
      <w:r w:rsidRPr="0037763E">
        <w:rPr>
          <w:b w:val="0"/>
          <w:bCs w:val="0"/>
          <w:color w:val="333333"/>
          <w:sz w:val="28"/>
          <w:szCs w:val="28"/>
        </w:rPr>
        <w:t>для выявления индивидуально-психологических особенностей.</w:t>
      </w:r>
    </w:p>
    <w:p w:rsidR="003443F2" w:rsidRPr="0037763E" w:rsidRDefault="003443F2" w:rsidP="0037763E">
      <w:pPr>
        <w:pStyle w:val="3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- и другие </w:t>
      </w:r>
      <w:proofErr w:type="spellStart"/>
      <w:r>
        <w:rPr>
          <w:b w:val="0"/>
          <w:bCs w:val="0"/>
          <w:color w:val="333333"/>
          <w:sz w:val="28"/>
          <w:szCs w:val="28"/>
        </w:rPr>
        <w:t>профориентационные</w:t>
      </w:r>
      <w:proofErr w:type="spellEnd"/>
      <w:r>
        <w:rPr>
          <w:b w:val="0"/>
          <w:bCs w:val="0"/>
          <w:color w:val="333333"/>
          <w:sz w:val="28"/>
          <w:szCs w:val="28"/>
        </w:rPr>
        <w:t xml:space="preserve"> тесты. </w:t>
      </w:r>
    </w:p>
    <w:p w:rsidR="00073832" w:rsidRDefault="00073832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43434"/>
          <w:sz w:val="19"/>
          <w:szCs w:val="19"/>
          <w:shd w:val="clear" w:color="auto" w:fill="FFFFFF"/>
        </w:rPr>
        <w:t xml:space="preserve">. </w:t>
      </w:r>
      <w:r w:rsidRPr="00073832">
        <w:rPr>
          <w:color w:val="333333"/>
          <w:sz w:val="28"/>
          <w:szCs w:val="28"/>
        </w:rPr>
        <w:t>Проф</w:t>
      </w:r>
      <w:r w:rsidR="003443F2">
        <w:rPr>
          <w:color w:val="333333"/>
          <w:sz w:val="28"/>
          <w:szCs w:val="28"/>
        </w:rPr>
        <w:t>ессиональная ори</w:t>
      </w:r>
      <w:r w:rsidRPr="00073832">
        <w:rPr>
          <w:color w:val="333333"/>
          <w:sz w:val="28"/>
          <w:szCs w:val="28"/>
        </w:rPr>
        <w:t>е</w:t>
      </w:r>
      <w:r w:rsidR="003443F2">
        <w:rPr>
          <w:color w:val="333333"/>
          <w:sz w:val="28"/>
          <w:szCs w:val="28"/>
        </w:rPr>
        <w:t>нтация</w:t>
      </w:r>
      <w:r w:rsidRPr="00073832">
        <w:rPr>
          <w:color w:val="333333"/>
          <w:sz w:val="28"/>
          <w:szCs w:val="28"/>
        </w:rPr>
        <w:t xml:space="preserve">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</w:t>
      </w:r>
    </w:p>
    <w:p w:rsidR="001D346C" w:rsidRDefault="001D346C" w:rsidP="003D0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35</w:t>
      </w:r>
      <w:r w:rsidR="009F2844">
        <w:rPr>
          <w:b/>
          <w:iCs/>
          <w:sz w:val="28"/>
          <w:szCs w:val="28"/>
        </w:rPr>
        <w:t>91</w:t>
      </w:r>
      <w:r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>
        <w:rPr>
          <w:iCs/>
          <w:sz w:val="28"/>
          <w:szCs w:val="28"/>
        </w:rPr>
        <w:t>4</w:t>
      </w:r>
      <w:r w:rsidR="009F2844">
        <w:rPr>
          <w:iCs/>
          <w:sz w:val="28"/>
          <w:szCs w:val="28"/>
        </w:rPr>
        <w:t>4</w:t>
      </w:r>
      <w:r w:rsidRPr="007E0A1F">
        <w:rPr>
          <w:iCs/>
          <w:sz w:val="28"/>
          <w:szCs w:val="28"/>
        </w:rPr>
        <w:t>% разместили граждане, имеющие высшее образование, около 2</w:t>
      </w:r>
      <w:r w:rsidR="009F2844">
        <w:rPr>
          <w:iCs/>
          <w:sz w:val="28"/>
          <w:szCs w:val="28"/>
        </w:rPr>
        <w:t>5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>
        <w:rPr>
          <w:iCs/>
          <w:sz w:val="28"/>
          <w:szCs w:val="28"/>
        </w:rPr>
        <w:t>1</w:t>
      </w:r>
      <w:r w:rsidR="009F284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%</w:t>
      </w:r>
      <w:r w:rsidRPr="007E0A1F">
        <w:rPr>
          <w:iCs/>
          <w:sz w:val="28"/>
          <w:szCs w:val="28"/>
        </w:rPr>
        <w:t xml:space="preserve"> - среднее образование и </w:t>
      </w:r>
      <w:r>
        <w:rPr>
          <w:iCs/>
          <w:sz w:val="28"/>
          <w:szCs w:val="28"/>
        </w:rPr>
        <w:t>4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9F2844">
        <w:rPr>
          <w:iCs/>
          <w:sz w:val="28"/>
          <w:szCs w:val="28"/>
        </w:rPr>
        <w:t>303</w:t>
      </w:r>
      <w:r w:rsidRPr="004F1E3E">
        <w:rPr>
          <w:iCs/>
          <w:sz w:val="28"/>
          <w:szCs w:val="28"/>
        </w:rPr>
        <w:t xml:space="preserve"> соискател</w:t>
      </w:r>
      <w:r w:rsidR="009F2844">
        <w:rPr>
          <w:iCs/>
          <w:sz w:val="28"/>
          <w:szCs w:val="28"/>
        </w:rPr>
        <w:t>я</w:t>
      </w:r>
      <w:r w:rsidRPr="004F1E3E"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>
        <w:rPr>
          <w:iCs/>
          <w:sz w:val="28"/>
          <w:szCs w:val="28"/>
        </w:rPr>
        <w:t>3</w:t>
      </w:r>
      <w:r w:rsidR="009F2844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5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 w:rsidR="009F2844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49</w:t>
      </w:r>
      <w:r w:rsidRPr="004F1E3E"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lastRenderedPageBreak/>
        <w:t xml:space="preserve">резюме -  граждане с опытом работы от 1 года до 3 лет и почти </w:t>
      </w:r>
      <w:r w:rsidR="009F2844">
        <w:rPr>
          <w:iCs/>
          <w:sz w:val="28"/>
          <w:szCs w:val="28"/>
        </w:rPr>
        <w:t>1064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0B3459" w:rsidRPr="004F1E3E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9F2844">
        <w:rPr>
          <w:iCs/>
          <w:sz w:val="28"/>
          <w:szCs w:val="28"/>
        </w:rPr>
        <w:t>39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9F2844">
        <w:rPr>
          <w:iCs/>
          <w:sz w:val="28"/>
          <w:szCs w:val="28"/>
        </w:rPr>
        <w:t>79</w:t>
      </w:r>
      <w:r w:rsidRPr="004F1E3E">
        <w:rPr>
          <w:iCs/>
          <w:sz w:val="28"/>
          <w:szCs w:val="28"/>
        </w:rPr>
        <w:t>% соискателей готовы к переобучению.</w:t>
      </w:r>
    </w:p>
    <w:p w:rsidR="00733B18" w:rsidRDefault="00733B18" w:rsidP="00733B18">
      <w:pPr>
        <w:ind w:firstLine="709"/>
        <w:contextualSpacing/>
        <w:jc w:val="both"/>
        <w:rPr>
          <w:sz w:val="28"/>
          <w:szCs w:val="28"/>
        </w:rPr>
      </w:pPr>
    </w:p>
    <w:p w:rsidR="000B3459" w:rsidRPr="007240B6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о </w:t>
      </w:r>
      <w:r w:rsidRPr="00F908E5">
        <w:rPr>
          <w:color w:val="343434"/>
          <w:sz w:val="28"/>
          <w:szCs w:val="28"/>
        </w:rPr>
        <w:t>1</w:t>
      </w:r>
      <w:r w:rsidR="00516ED9">
        <w:rPr>
          <w:color w:val="343434"/>
          <w:sz w:val="28"/>
          <w:szCs w:val="28"/>
        </w:rPr>
        <w:t>509</w:t>
      </w:r>
      <w:r w:rsidRPr="00F908E5">
        <w:rPr>
          <w:color w:val="343434"/>
          <w:sz w:val="28"/>
          <w:szCs w:val="28"/>
        </w:rPr>
        <w:t xml:space="preserve"> вакансиях (а это </w:t>
      </w:r>
      <w:r w:rsidR="00516ED9">
        <w:rPr>
          <w:color w:val="343434"/>
          <w:sz w:val="28"/>
          <w:szCs w:val="28"/>
        </w:rPr>
        <w:t>4159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>
        <w:rPr>
          <w:color w:val="343434"/>
          <w:sz w:val="28"/>
          <w:szCs w:val="28"/>
        </w:rPr>
        <w:t>9</w:t>
      </w:r>
      <w:r w:rsidR="00516ED9">
        <w:rPr>
          <w:color w:val="343434"/>
          <w:sz w:val="28"/>
          <w:szCs w:val="28"/>
        </w:rPr>
        <w:t>2</w:t>
      </w:r>
      <w:r w:rsidRPr="007240B6">
        <w:rPr>
          <w:color w:val="343434"/>
          <w:sz w:val="28"/>
          <w:szCs w:val="28"/>
        </w:rPr>
        <w:t xml:space="preserve"> ваканси</w:t>
      </w:r>
      <w:r w:rsidR="00516ED9">
        <w:rPr>
          <w:color w:val="343434"/>
          <w:sz w:val="28"/>
          <w:szCs w:val="28"/>
        </w:rPr>
        <w:t>и</w:t>
      </w:r>
      <w:r w:rsidRPr="007240B6">
        <w:rPr>
          <w:color w:val="343434"/>
          <w:sz w:val="28"/>
          <w:szCs w:val="28"/>
        </w:rPr>
        <w:t xml:space="preserve"> на 1</w:t>
      </w:r>
      <w:r>
        <w:rPr>
          <w:color w:val="343434"/>
          <w:sz w:val="28"/>
          <w:szCs w:val="28"/>
        </w:rPr>
        <w:t>3</w:t>
      </w:r>
      <w:r w:rsidR="00516ED9">
        <w:rPr>
          <w:color w:val="343434"/>
          <w:sz w:val="28"/>
          <w:szCs w:val="28"/>
        </w:rPr>
        <w:t>1</w:t>
      </w:r>
      <w:r w:rsidRPr="007240B6">
        <w:rPr>
          <w:color w:val="343434"/>
          <w:sz w:val="28"/>
          <w:szCs w:val="28"/>
        </w:rPr>
        <w:t xml:space="preserve"> квотируем</w:t>
      </w:r>
      <w:r w:rsidR="00516ED9">
        <w:rPr>
          <w:color w:val="343434"/>
          <w:sz w:val="28"/>
          <w:szCs w:val="28"/>
        </w:rPr>
        <w:t>ое</w:t>
      </w:r>
      <w:r w:rsidRPr="007240B6">
        <w:rPr>
          <w:color w:val="343434"/>
          <w:sz w:val="28"/>
          <w:szCs w:val="28"/>
        </w:rPr>
        <w:t xml:space="preserve"> рабоч</w:t>
      </w:r>
      <w:r w:rsidR="00516ED9">
        <w:rPr>
          <w:color w:val="343434"/>
          <w:sz w:val="28"/>
          <w:szCs w:val="28"/>
        </w:rPr>
        <w:t>ее</w:t>
      </w:r>
      <w:r w:rsidRPr="007240B6">
        <w:rPr>
          <w:color w:val="343434"/>
          <w:sz w:val="28"/>
          <w:szCs w:val="28"/>
        </w:rPr>
        <w:t xml:space="preserve"> мест</w:t>
      </w:r>
      <w:r w:rsidR="00516ED9">
        <w:rPr>
          <w:color w:val="343434"/>
          <w:sz w:val="28"/>
          <w:szCs w:val="28"/>
        </w:rPr>
        <w:t>о</w:t>
      </w:r>
      <w:r w:rsidRPr="007240B6">
        <w:rPr>
          <w:color w:val="343434"/>
          <w:sz w:val="28"/>
          <w:szCs w:val="28"/>
        </w:rPr>
        <w:t xml:space="preserve"> для трудоустройства граждан с ограниченными возможностями здоровья.</w:t>
      </w:r>
    </w:p>
    <w:p w:rsidR="000B3459" w:rsidRPr="001511B9" w:rsidRDefault="000B3459" w:rsidP="000B3459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0B3459" w:rsidRPr="004A5784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>
        <w:rPr>
          <w:sz w:val="28"/>
          <w:szCs w:val="28"/>
        </w:rPr>
        <w:t>15</w:t>
      </w:r>
      <w:r w:rsidR="00516ED9">
        <w:rPr>
          <w:sz w:val="28"/>
          <w:szCs w:val="28"/>
        </w:rPr>
        <w:t>16</w:t>
      </w:r>
      <w:r w:rsidRPr="004A5784">
        <w:rPr>
          <w:sz w:val="28"/>
          <w:szCs w:val="28"/>
        </w:rPr>
        <w:t xml:space="preserve"> рабочих мест;</w:t>
      </w:r>
    </w:p>
    <w:p w:rsidR="000B3459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>
        <w:rPr>
          <w:sz w:val="28"/>
          <w:szCs w:val="28"/>
        </w:rPr>
        <w:t>1</w:t>
      </w:r>
      <w:r w:rsidR="00516ED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0B3459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здравоохранения – 4</w:t>
      </w:r>
      <w:r w:rsidR="00516ED9">
        <w:rPr>
          <w:sz w:val="28"/>
          <w:szCs w:val="28"/>
        </w:rPr>
        <w:t>68</w:t>
      </w:r>
      <w:r w:rsidRPr="00AE7819">
        <w:rPr>
          <w:sz w:val="28"/>
          <w:szCs w:val="28"/>
        </w:rPr>
        <w:t xml:space="preserve"> рабоч</w:t>
      </w:r>
      <w:r w:rsidR="00516ED9"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мест;</w:t>
      </w:r>
    </w:p>
    <w:p w:rsidR="000B3459" w:rsidRPr="00AE7819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>
        <w:rPr>
          <w:sz w:val="28"/>
          <w:szCs w:val="28"/>
        </w:rPr>
        <w:t>8</w:t>
      </w:r>
      <w:r w:rsidR="00516ED9">
        <w:rPr>
          <w:sz w:val="28"/>
          <w:szCs w:val="28"/>
        </w:rPr>
        <w:t>2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 w:rsidR="00516ED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B3459" w:rsidRPr="00AE7819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управление– </w:t>
      </w:r>
      <w:r w:rsidR="00516ED9">
        <w:rPr>
          <w:sz w:val="28"/>
          <w:szCs w:val="28"/>
        </w:rPr>
        <w:t>201</w:t>
      </w:r>
      <w:r w:rsidRPr="00AE7819">
        <w:rPr>
          <w:sz w:val="28"/>
          <w:szCs w:val="28"/>
        </w:rPr>
        <w:t xml:space="preserve"> рабоч</w:t>
      </w:r>
      <w:r w:rsidR="00516ED9">
        <w:rPr>
          <w:sz w:val="28"/>
          <w:szCs w:val="28"/>
        </w:rPr>
        <w:t>ее</w:t>
      </w:r>
      <w:r w:rsidRPr="00AE7819">
        <w:rPr>
          <w:sz w:val="28"/>
          <w:szCs w:val="28"/>
        </w:rPr>
        <w:t xml:space="preserve"> мест</w:t>
      </w:r>
      <w:r w:rsidR="00516ED9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0B3459" w:rsidRPr="003720DD" w:rsidRDefault="000B3459" w:rsidP="000B345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>лесная и деревообрабатывающая промышленность – 11</w:t>
      </w:r>
      <w:r w:rsidR="00516ED9">
        <w:rPr>
          <w:sz w:val="28"/>
          <w:szCs w:val="28"/>
        </w:rPr>
        <w:t>5</w:t>
      </w:r>
      <w:r w:rsidRPr="003720DD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 xml:space="preserve"> и</w:t>
      </w:r>
      <w:r w:rsidRPr="003720DD">
        <w:rPr>
          <w:sz w:val="28"/>
          <w:szCs w:val="28"/>
        </w:rPr>
        <w:t xml:space="preserve"> другие.</w:t>
      </w:r>
    </w:p>
    <w:p w:rsidR="000B3459" w:rsidRDefault="000B3459" w:rsidP="000B3459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 xml:space="preserve"> и</w:t>
      </w:r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>аработная плата варьируется от 2</w:t>
      </w:r>
      <w:r>
        <w:rPr>
          <w:sz w:val="28"/>
          <w:szCs w:val="28"/>
        </w:rPr>
        <w:t>5</w:t>
      </w:r>
      <w:r w:rsidRPr="007240B6">
        <w:rPr>
          <w:sz w:val="28"/>
          <w:szCs w:val="28"/>
        </w:rPr>
        <w:t xml:space="preserve">000 до </w:t>
      </w:r>
      <w:r>
        <w:rPr>
          <w:sz w:val="28"/>
          <w:szCs w:val="28"/>
        </w:rPr>
        <w:t>2</w:t>
      </w:r>
      <w:r w:rsidRPr="00724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516ED9" w:rsidRPr="00516ED9" w:rsidRDefault="00516ED9" w:rsidP="00516ED9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516ED9">
        <w:rPr>
          <w:sz w:val="28"/>
          <w:szCs w:val="28"/>
        </w:rPr>
        <w:t>В сфере здравоохранения большая потребность во врачах различных специальностей и медицинских сестрах. Заработная плата врачей составляет до 1</w:t>
      </w:r>
      <w:r>
        <w:rPr>
          <w:sz w:val="28"/>
          <w:szCs w:val="28"/>
        </w:rPr>
        <w:t>1</w:t>
      </w:r>
      <w:r w:rsidRPr="00516ED9">
        <w:rPr>
          <w:sz w:val="28"/>
          <w:szCs w:val="28"/>
        </w:rPr>
        <w:t xml:space="preserve">0000 рублей, медицинских сестер до 50000 рублей. 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B3459"/>
    <w:rsid w:val="000F0EC1"/>
    <w:rsid w:val="00115231"/>
    <w:rsid w:val="00123BC7"/>
    <w:rsid w:val="001511B9"/>
    <w:rsid w:val="00161428"/>
    <w:rsid w:val="00173482"/>
    <w:rsid w:val="001D346C"/>
    <w:rsid w:val="001D5CAC"/>
    <w:rsid w:val="00251E13"/>
    <w:rsid w:val="00253444"/>
    <w:rsid w:val="002619A4"/>
    <w:rsid w:val="002F07F9"/>
    <w:rsid w:val="003443F2"/>
    <w:rsid w:val="00367168"/>
    <w:rsid w:val="0037763E"/>
    <w:rsid w:val="00383BC0"/>
    <w:rsid w:val="003D0189"/>
    <w:rsid w:val="004A5784"/>
    <w:rsid w:val="004A7B8F"/>
    <w:rsid w:val="00516ED9"/>
    <w:rsid w:val="005266B2"/>
    <w:rsid w:val="00532C17"/>
    <w:rsid w:val="006356BE"/>
    <w:rsid w:val="0066642F"/>
    <w:rsid w:val="006B4F27"/>
    <w:rsid w:val="006E32D9"/>
    <w:rsid w:val="00733B18"/>
    <w:rsid w:val="00736211"/>
    <w:rsid w:val="0074025F"/>
    <w:rsid w:val="0077023C"/>
    <w:rsid w:val="009D3C3A"/>
    <w:rsid w:val="009F2844"/>
    <w:rsid w:val="00A34564"/>
    <w:rsid w:val="00A83F8A"/>
    <w:rsid w:val="00A927C0"/>
    <w:rsid w:val="00AE7819"/>
    <w:rsid w:val="00B40671"/>
    <w:rsid w:val="00BB6A09"/>
    <w:rsid w:val="00BB799C"/>
    <w:rsid w:val="00BC5B97"/>
    <w:rsid w:val="00BF44E4"/>
    <w:rsid w:val="00C44906"/>
    <w:rsid w:val="00C544C3"/>
    <w:rsid w:val="00C972A8"/>
    <w:rsid w:val="00CB7C2D"/>
    <w:rsid w:val="00CF394C"/>
    <w:rsid w:val="00D625D7"/>
    <w:rsid w:val="00D7519C"/>
    <w:rsid w:val="00DF05CE"/>
    <w:rsid w:val="00E07989"/>
    <w:rsid w:val="00E44B4F"/>
    <w:rsid w:val="00E73AB8"/>
    <w:rsid w:val="00F3518A"/>
    <w:rsid w:val="00F908E5"/>
    <w:rsid w:val="00F93418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2020-07-15T03:22:00Z</cp:lastPrinted>
  <dcterms:created xsi:type="dcterms:W3CDTF">2019-09-26T03:24:00Z</dcterms:created>
  <dcterms:modified xsi:type="dcterms:W3CDTF">2020-07-15T04:22:00Z</dcterms:modified>
</cp:coreProperties>
</file>