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FD" w:rsidRPr="004649FD" w:rsidRDefault="004649FD" w:rsidP="004649FD">
      <w:pPr>
        <w:suppressAutoHyphens w:val="0"/>
        <w:jc w:val="center"/>
        <w:rPr>
          <w:rFonts w:ascii="Arial" w:eastAsia="Times New Roman" w:hAnsi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/>
          <w:b/>
          <w:color w:val="000000"/>
          <w:sz w:val="32"/>
          <w:szCs w:val="32"/>
          <w:lang w:eastAsia="ru-RU"/>
        </w:rPr>
        <w:t>30.01.2023</w:t>
      </w:r>
      <w:r w:rsidRPr="004649FD">
        <w:rPr>
          <w:rFonts w:ascii="Arial" w:eastAsia="Times New Roman" w:hAnsi="Arial"/>
          <w:b/>
          <w:color w:val="000000"/>
          <w:sz w:val="32"/>
          <w:szCs w:val="32"/>
          <w:lang w:eastAsia="ru-RU"/>
        </w:rPr>
        <w:t xml:space="preserve"> г. № </w:t>
      </w:r>
      <w:r>
        <w:rPr>
          <w:rFonts w:ascii="Arial" w:eastAsia="Times New Roman" w:hAnsi="Arial"/>
          <w:b/>
          <w:color w:val="000000"/>
          <w:sz w:val="32"/>
          <w:szCs w:val="32"/>
          <w:lang w:eastAsia="ru-RU"/>
        </w:rPr>
        <w:t>04</w:t>
      </w:r>
    </w:p>
    <w:p w:rsidR="004649FD" w:rsidRPr="004649FD" w:rsidRDefault="004649FD" w:rsidP="004649FD">
      <w:pPr>
        <w:suppressAutoHyphens w:val="0"/>
        <w:jc w:val="center"/>
        <w:rPr>
          <w:rFonts w:ascii="Arial" w:eastAsia="Times New Roman" w:hAnsi="Arial"/>
          <w:b/>
          <w:color w:val="000000"/>
          <w:sz w:val="32"/>
          <w:szCs w:val="32"/>
          <w:lang w:eastAsia="ru-RU"/>
        </w:rPr>
      </w:pPr>
      <w:r w:rsidRPr="004649FD">
        <w:rPr>
          <w:rFonts w:ascii="Arial" w:eastAsia="Times New Roman" w:hAnsi="Arial"/>
          <w:b/>
          <w:color w:val="000000"/>
          <w:sz w:val="32"/>
          <w:szCs w:val="32"/>
          <w:lang w:eastAsia="ru-RU"/>
        </w:rPr>
        <w:t>РОССИЙСКАЯ ФЕДЕРАЦИЯ</w:t>
      </w:r>
    </w:p>
    <w:p w:rsidR="004649FD" w:rsidRPr="004649FD" w:rsidRDefault="004649FD" w:rsidP="004649FD">
      <w:pPr>
        <w:suppressAutoHyphens w:val="0"/>
        <w:jc w:val="center"/>
        <w:rPr>
          <w:rFonts w:ascii="Arial" w:eastAsia="Times New Roman" w:hAnsi="Arial"/>
          <w:b/>
          <w:color w:val="000000"/>
          <w:sz w:val="32"/>
          <w:szCs w:val="32"/>
          <w:lang w:eastAsia="ru-RU"/>
        </w:rPr>
      </w:pPr>
      <w:r w:rsidRPr="004649FD">
        <w:rPr>
          <w:rFonts w:ascii="Arial" w:eastAsia="Times New Roman" w:hAnsi="Arial"/>
          <w:b/>
          <w:color w:val="000000"/>
          <w:sz w:val="32"/>
          <w:szCs w:val="32"/>
          <w:lang w:eastAsia="ru-RU"/>
        </w:rPr>
        <w:t>ИРКУТСКАЯ ОБЛАСТЬ</w:t>
      </w:r>
    </w:p>
    <w:p w:rsidR="004649FD" w:rsidRPr="004649FD" w:rsidRDefault="004649FD" w:rsidP="004649FD">
      <w:pPr>
        <w:suppressAutoHyphens w:val="0"/>
        <w:jc w:val="center"/>
        <w:rPr>
          <w:rFonts w:ascii="Arial" w:eastAsia="Times New Roman" w:hAnsi="Arial"/>
          <w:b/>
          <w:color w:val="000000"/>
          <w:sz w:val="32"/>
          <w:szCs w:val="32"/>
          <w:lang w:eastAsia="ru-RU"/>
        </w:rPr>
      </w:pPr>
      <w:r w:rsidRPr="004649FD">
        <w:rPr>
          <w:rFonts w:ascii="Arial" w:eastAsia="Times New Roman" w:hAnsi="Arial"/>
          <w:b/>
          <w:color w:val="000000"/>
          <w:sz w:val="32"/>
          <w:szCs w:val="32"/>
          <w:lang w:eastAsia="ru-RU"/>
        </w:rPr>
        <w:t>БРАТСКИЙ РАЙОН</w:t>
      </w:r>
    </w:p>
    <w:p w:rsidR="004649FD" w:rsidRPr="004649FD" w:rsidRDefault="004649FD" w:rsidP="004649FD">
      <w:pPr>
        <w:suppressAutoHyphens w:val="0"/>
        <w:jc w:val="center"/>
        <w:rPr>
          <w:rFonts w:ascii="Arial" w:eastAsia="Times New Roman" w:hAnsi="Arial"/>
          <w:b/>
          <w:color w:val="000000"/>
          <w:sz w:val="32"/>
          <w:szCs w:val="32"/>
          <w:lang w:eastAsia="ru-RU"/>
        </w:rPr>
      </w:pPr>
      <w:r w:rsidRPr="004649FD">
        <w:rPr>
          <w:rFonts w:ascii="Arial" w:eastAsia="Times New Roman" w:hAnsi="Arial"/>
          <w:b/>
          <w:color w:val="000000"/>
          <w:sz w:val="32"/>
          <w:szCs w:val="32"/>
          <w:lang w:eastAsia="ru-RU"/>
        </w:rPr>
        <w:t>КАЛТУКСКОЕ МУНИЦИПАЛЬНОЕ ОБРАЗОВАНИЕ</w:t>
      </w:r>
    </w:p>
    <w:p w:rsidR="004649FD" w:rsidRPr="004649FD" w:rsidRDefault="004649FD" w:rsidP="004649FD">
      <w:pPr>
        <w:suppressAutoHyphens w:val="0"/>
        <w:jc w:val="center"/>
        <w:rPr>
          <w:rFonts w:ascii="Arial" w:eastAsia="Times New Roman" w:hAnsi="Arial"/>
          <w:b/>
          <w:color w:val="000000"/>
          <w:sz w:val="32"/>
          <w:szCs w:val="32"/>
          <w:lang w:eastAsia="ru-RU"/>
        </w:rPr>
      </w:pPr>
      <w:r w:rsidRPr="004649FD">
        <w:rPr>
          <w:rFonts w:ascii="Arial" w:eastAsia="Times New Roman" w:hAnsi="Arial"/>
          <w:b/>
          <w:color w:val="000000"/>
          <w:sz w:val="32"/>
          <w:szCs w:val="32"/>
          <w:lang w:eastAsia="ru-RU"/>
        </w:rPr>
        <w:t>АДМИНИСТРАЦИЯ</w:t>
      </w:r>
    </w:p>
    <w:p w:rsidR="002E7B1E" w:rsidRPr="0039396D" w:rsidRDefault="004649FD" w:rsidP="004649FD">
      <w:pPr>
        <w:contextualSpacing/>
        <w:jc w:val="center"/>
        <w:rPr>
          <w:rFonts w:ascii="Arial" w:hAnsi="Arial"/>
          <w:b/>
          <w:sz w:val="32"/>
          <w:szCs w:val="28"/>
        </w:rPr>
      </w:pPr>
      <w:r w:rsidRPr="004649FD">
        <w:rPr>
          <w:rFonts w:ascii="Arial" w:eastAsia="Times New Roman" w:hAnsi="Arial"/>
          <w:b/>
          <w:color w:val="000000"/>
          <w:sz w:val="32"/>
          <w:szCs w:val="32"/>
          <w:lang w:eastAsia="ru-RU"/>
        </w:rPr>
        <w:t>ПОСТАНОВЛЕНИЕ</w:t>
      </w:r>
    </w:p>
    <w:p w:rsidR="007C1ABC" w:rsidRPr="0039396D" w:rsidRDefault="007C1ABC" w:rsidP="004649FD">
      <w:pPr>
        <w:contextualSpacing/>
        <w:jc w:val="center"/>
        <w:rPr>
          <w:rFonts w:ascii="Arial" w:hAnsi="Arial"/>
          <w:sz w:val="32"/>
          <w:szCs w:val="28"/>
        </w:rPr>
      </w:pPr>
    </w:p>
    <w:p w:rsidR="007C1ABC" w:rsidRPr="0039396D" w:rsidRDefault="004649FD" w:rsidP="007C1ABC">
      <w:pPr>
        <w:contextualSpacing/>
        <w:jc w:val="center"/>
        <w:rPr>
          <w:rFonts w:ascii="Arial" w:hAnsi="Arial"/>
          <w:b/>
          <w:sz w:val="32"/>
          <w:szCs w:val="28"/>
        </w:rPr>
      </w:pPr>
      <w:r w:rsidRPr="0039396D">
        <w:rPr>
          <w:rFonts w:ascii="Arial" w:hAnsi="Arial"/>
          <w:b/>
          <w:sz w:val="32"/>
          <w:szCs w:val="28"/>
        </w:rPr>
        <w:t>О ВНЕСЕНИИ ИЗМЕНЕНИЙ И ДОПОЛНЕНИЙ В АДМИНИСТРАТИВНЫЙ РЕГЛАМЕНТ ПРЕДОСТАВЛЕНИЯ МУНИЦИПАЛЬНОЙ УСЛУГИ «ПРЕДВАРИТЕЛЬНОЕ СОГЛАСОВАНИЕ ПРЕДОСТАВЛЕНИЯ ЗЕМЕЛЬНЫХ УЧАСТКОВ, НАХОДЯЩИХСЯ В МУНИЦИПАЛЬНОЙ СОБСТВЕННОСТИ КАЛТУКСКОГО МУНИЦИПАЛЬНОГО ОБРАЗОВАНИЯ», УТВЕРЖДЕННЫЙ ПОСТАНОВЛЕНИЕМ АДМИНИСТРАЦИИ КАЛТУКСКОГО СЕЛЬСКОГО ПОСЕЛЕНИЯ ОТ 15.09.2022 Г. № 44</w:t>
      </w:r>
    </w:p>
    <w:p w:rsidR="007C1ABC" w:rsidRPr="004649FD" w:rsidRDefault="007C1ABC" w:rsidP="002E7B1E">
      <w:pPr>
        <w:contextualSpacing/>
        <w:jc w:val="both"/>
        <w:rPr>
          <w:rFonts w:ascii="Arial" w:hAnsi="Arial"/>
          <w:sz w:val="24"/>
          <w:szCs w:val="24"/>
        </w:rPr>
      </w:pPr>
    </w:p>
    <w:p w:rsidR="007C1ABC" w:rsidRPr="0039396D" w:rsidRDefault="007C1ABC" w:rsidP="009C08DE">
      <w:pPr>
        <w:ind w:firstLine="709"/>
        <w:contextualSpacing/>
        <w:jc w:val="both"/>
        <w:rPr>
          <w:rFonts w:ascii="Arial" w:hAnsi="Arial"/>
          <w:sz w:val="24"/>
          <w:szCs w:val="28"/>
        </w:rPr>
      </w:pPr>
      <w:r w:rsidRPr="0039396D">
        <w:rPr>
          <w:rFonts w:ascii="Arial" w:hAnsi="Arial"/>
          <w:sz w:val="24"/>
          <w:szCs w:val="28"/>
        </w:rPr>
        <w:t>В соответствии с Земельным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статьями 39, 46 Устава Калтукского муниципального образования, администрация Калтукского сельского поселения,</w:t>
      </w:r>
      <w:r w:rsidR="009C08DE" w:rsidRPr="0039396D">
        <w:rPr>
          <w:rFonts w:ascii="Arial" w:hAnsi="Arial"/>
          <w:sz w:val="24"/>
          <w:szCs w:val="28"/>
        </w:rPr>
        <w:t xml:space="preserve"> </w:t>
      </w:r>
      <w:r w:rsidRPr="0039396D">
        <w:rPr>
          <w:rFonts w:ascii="Arial" w:hAnsi="Arial"/>
          <w:sz w:val="24"/>
          <w:szCs w:val="28"/>
        </w:rPr>
        <w:t>-</w:t>
      </w:r>
    </w:p>
    <w:p w:rsidR="007C1ABC" w:rsidRPr="0039396D" w:rsidRDefault="007C1ABC" w:rsidP="007C1ABC">
      <w:pPr>
        <w:contextualSpacing/>
        <w:jc w:val="both"/>
        <w:rPr>
          <w:rFonts w:ascii="Arial" w:hAnsi="Arial"/>
          <w:sz w:val="24"/>
          <w:szCs w:val="28"/>
        </w:rPr>
      </w:pPr>
    </w:p>
    <w:p w:rsidR="007C1ABC" w:rsidRPr="004649FD" w:rsidRDefault="007C1ABC" w:rsidP="009C08DE">
      <w:pPr>
        <w:contextualSpacing/>
        <w:jc w:val="center"/>
        <w:rPr>
          <w:rFonts w:ascii="Arial" w:hAnsi="Arial"/>
          <w:b/>
          <w:sz w:val="30"/>
          <w:szCs w:val="30"/>
        </w:rPr>
      </w:pPr>
      <w:r w:rsidRPr="004649FD">
        <w:rPr>
          <w:rFonts w:ascii="Arial" w:hAnsi="Arial"/>
          <w:b/>
          <w:sz w:val="30"/>
          <w:szCs w:val="30"/>
        </w:rPr>
        <w:t>ПОСТАНОВЛЯЕТ:</w:t>
      </w:r>
    </w:p>
    <w:p w:rsidR="009C08DE" w:rsidRPr="0039396D" w:rsidRDefault="009C08DE" w:rsidP="007C1ABC">
      <w:pPr>
        <w:contextualSpacing/>
        <w:jc w:val="both"/>
        <w:rPr>
          <w:rFonts w:ascii="Arial" w:hAnsi="Arial"/>
          <w:sz w:val="24"/>
          <w:szCs w:val="28"/>
        </w:rPr>
      </w:pPr>
    </w:p>
    <w:p w:rsidR="009C08DE" w:rsidRPr="0039396D" w:rsidRDefault="009C08DE" w:rsidP="009C08DE">
      <w:pPr>
        <w:ind w:firstLine="709"/>
        <w:contextualSpacing/>
        <w:jc w:val="both"/>
        <w:rPr>
          <w:rFonts w:ascii="Arial" w:hAnsi="Arial"/>
          <w:sz w:val="24"/>
          <w:szCs w:val="28"/>
        </w:rPr>
      </w:pPr>
      <w:r w:rsidRPr="0039396D">
        <w:rPr>
          <w:rFonts w:ascii="Arial" w:hAnsi="Arial"/>
          <w:sz w:val="24"/>
          <w:szCs w:val="28"/>
        </w:rPr>
        <w:t>1. Внести в Административный регламент предоставления муниципальной услуги «Предварительное согласование предоставления земельных участков, находящихся в муниципальной собственности Калтукского муниципального образования», утвержденный постановлением администрации Калтукского сельского поселения от 15.09.2022 г. № 44 следующие изменения и дополнения:</w:t>
      </w:r>
    </w:p>
    <w:p w:rsidR="009C08DE" w:rsidRPr="0039396D" w:rsidRDefault="009C08DE" w:rsidP="009C08DE">
      <w:pPr>
        <w:ind w:firstLine="709"/>
        <w:contextualSpacing/>
        <w:jc w:val="both"/>
        <w:rPr>
          <w:rFonts w:ascii="Arial" w:hAnsi="Arial"/>
          <w:sz w:val="24"/>
          <w:szCs w:val="28"/>
        </w:rPr>
      </w:pPr>
      <w:r w:rsidRPr="0039396D">
        <w:rPr>
          <w:rFonts w:ascii="Arial" w:hAnsi="Arial"/>
          <w:sz w:val="24"/>
          <w:szCs w:val="28"/>
        </w:rPr>
        <w:t>1.1. Подпункт 1 пункта 95 Административного регламента изложить в следующей редакции:</w:t>
      </w:r>
    </w:p>
    <w:p w:rsidR="009C08DE" w:rsidRPr="0039396D" w:rsidRDefault="009C08DE" w:rsidP="009C08DE">
      <w:pPr>
        <w:ind w:firstLine="709"/>
        <w:contextualSpacing/>
        <w:jc w:val="both"/>
        <w:rPr>
          <w:rFonts w:ascii="Arial" w:hAnsi="Arial"/>
          <w:sz w:val="24"/>
          <w:szCs w:val="28"/>
        </w:rPr>
      </w:pPr>
      <w:r w:rsidRPr="0039396D">
        <w:rPr>
          <w:rFonts w:ascii="Arial" w:hAnsi="Arial"/>
          <w:sz w:val="24"/>
          <w:szCs w:val="28"/>
        </w:rPr>
        <w:t>«1)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следующим основаниям:</w:t>
      </w:r>
    </w:p>
    <w:p w:rsidR="009C08DE" w:rsidRPr="0039396D" w:rsidRDefault="009C08DE" w:rsidP="009C08DE">
      <w:pPr>
        <w:ind w:firstLine="709"/>
        <w:contextualSpacing/>
        <w:jc w:val="both"/>
        <w:rPr>
          <w:rFonts w:ascii="Arial" w:hAnsi="Arial"/>
          <w:sz w:val="24"/>
          <w:szCs w:val="28"/>
        </w:rPr>
      </w:pPr>
      <w:r w:rsidRPr="0039396D">
        <w:rPr>
          <w:rFonts w:ascii="Arial" w:hAnsi="Arial"/>
          <w:sz w:val="24"/>
          <w:szCs w:val="28"/>
        </w:rPr>
        <w:t>а)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</w:t>
      </w:r>
      <w:r w:rsidRPr="0039396D">
        <w:rPr>
          <w:rFonts w:ascii="Arial" w:hAnsi="Arial"/>
          <w:sz w:val="24"/>
          <w:szCs w:val="28"/>
          <w:vertAlign w:val="superscript"/>
        </w:rPr>
        <w:t>10</w:t>
      </w:r>
      <w:r w:rsidRPr="0039396D">
        <w:rPr>
          <w:rFonts w:ascii="Arial" w:hAnsi="Arial"/>
          <w:sz w:val="24"/>
          <w:szCs w:val="28"/>
        </w:rPr>
        <w:t xml:space="preserve"> Земельного кодекса Российской Федерации;</w:t>
      </w:r>
    </w:p>
    <w:p w:rsidR="009C08DE" w:rsidRPr="0039396D" w:rsidRDefault="009C08DE" w:rsidP="009C08DE">
      <w:pPr>
        <w:ind w:firstLine="709"/>
        <w:contextualSpacing/>
        <w:jc w:val="both"/>
        <w:rPr>
          <w:rFonts w:ascii="Arial" w:hAnsi="Arial"/>
          <w:sz w:val="24"/>
          <w:szCs w:val="28"/>
        </w:rPr>
      </w:pPr>
      <w:r w:rsidRPr="0039396D">
        <w:rPr>
          <w:rFonts w:ascii="Arial" w:hAnsi="Arial"/>
          <w:sz w:val="24"/>
          <w:szCs w:val="28"/>
        </w:rPr>
        <w:t>б)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9C08DE" w:rsidRPr="0039396D" w:rsidRDefault="009C08DE" w:rsidP="009C08DE">
      <w:pPr>
        <w:ind w:firstLine="709"/>
        <w:contextualSpacing/>
        <w:jc w:val="both"/>
        <w:rPr>
          <w:rFonts w:ascii="Arial" w:hAnsi="Arial"/>
          <w:sz w:val="24"/>
          <w:szCs w:val="28"/>
        </w:rPr>
      </w:pPr>
      <w:r w:rsidRPr="0039396D">
        <w:rPr>
          <w:rFonts w:ascii="Arial" w:hAnsi="Arial"/>
          <w:sz w:val="24"/>
          <w:szCs w:val="28"/>
        </w:rPr>
        <w:lastRenderedPageBreak/>
        <w:t>в) разработка схемы расположения земельного участка с нарушением предусмотренных статьей 11</w:t>
      </w:r>
      <w:r w:rsidRPr="0039396D">
        <w:rPr>
          <w:rFonts w:ascii="Arial" w:hAnsi="Arial"/>
          <w:sz w:val="24"/>
          <w:szCs w:val="28"/>
          <w:vertAlign w:val="superscript"/>
        </w:rPr>
        <w:t>9</w:t>
      </w:r>
      <w:r w:rsidRPr="0039396D">
        <w:rPr>
          <w:rFonts w:ascii="Arial" w:hAnsi="Arial"/>
          <w:sz w:val="24"/>
          <w:szCs w:val="28"/>
        </w:rPr>
        <w:t xml:space="preserve"> Земельного кодекса Российской Федерации требований к образуемым земельным участкам;</w:t>
      </w:r>
    </w:p>
    <w:p w:rsidR="009C08DE" w:rsidRPr="0039396D" w:rsidRDefault="009C08DE" w:rsidP="009C08DE">
      <w:pPr>
        <w:ind w:firstLine="709"/>
        <w:contextualSpacing/>
        <w:jc w:val="both"/>
        <w:rPr>
          <w:rFonts w:ascii="Arial" w:hAnsi="Arial"/>
          <w:sz w:val="24"/>
          <w:szCs w:val="28"/>
        </w:rPr>
      </w:pPr>
      <w:r w:rsidRPr="0039396D">
        <w:rPr>
          <w:rFonts w:ascii="Arial" w:hAnsi="Arial"/>
          <w:sz w:val="24"/>
          <w:szCs w:val="28"/>
        </w:rPr>
        <w:t>г)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9C08DE" w:rsidRPr="0039396D" w:rsidRDefault="009C08DE" w:rsidP="009C08DE">
      <w:pPr>
        <w:ind w:firstLine="709"/>
        <w:contextualSpacing/>
        <w:jc w:val="both"/>
        <w:rPr>
          <w:rFonts w:ascii="Arial" w:hAnsi="Arial"/>
          <w:sz w:val="24"/>
          <w:szCs w:val="28"/>
        </w:rPr>
      </w:pPr>
      <w:r w:rsidRPr="0039396D">
        <w:rPr>
          <w:rFonts w:ascii="Arial" w:hAnsi="Arial"/>
          <w:sz w:val="24"/>
          <w:szCs w:val="28"/>
        </w:rPr>
        <w:t>д)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законами;</w:t>
      </w:r>
    </w:p>
    <w:p w:rsidR="009C08DE" w:rsidRPr="0039396D" w:rsidRDefault="009C08DE" w:rsidP="009C08DE">
      <w:pPr>
        <w:ind w:firstLine="709"/>
        <w:contextualSpacing/>
        <w:jc w:val="both"/>
        <w:rPr>
          <w:rFonts w:ascii="Arial" w:hAnsi="Arial"/>
          <w:sz w:val="24"/>
          <w:szCs w:val="28"/>
        </w:rPr>
      </w:pPr>
      <w:r w:rsidRPr="0039396D">
        <w:rPr>
          <w:rFonts w:ascii="Arial" w:hAnsi="Arial"/>
          <w:sz w:val="24"/>
          <w:szCs w:val="28"/>
        </w:rPr>
        <w:t>е)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</w:t>
      </w:r>
      <w:proofErr w:type="gramStart"/>
      <w:r w:rsidRPr="0039396D">
        <w:rPr>
          <w:rFonts w:ascii="Arial" w:hAnsi="Arial"/>
          <w:sz w:val="24"/>
          <w:szCs w:val="28"/>
        </w:rPr>
        <w:t>;»</w:t>
      </w:r>
      <w:proofErr w:type="gramEnd"/>
      <w:r w:rsidRPr="0039396D">
        <w:rPr>
          <w:rFonts w:ascii="Arial" w:hAnsi="Arial"/>
          <w:sz w:val="24"/>
          <w:szCs w:val="28"/>
        </w:rPr>
        <w:t>;</w:t>
      </w:r>
    </w:p>
    <w:p w:rsidR="009C08DE" w:rsidRDefault="009C08DE" w:rsidP="009C08DE">
      <w:pPr>
        <w:ind w:firstLine="709"/>
        <w:contextualSpacing/>
        <w:jc w:val="both"/>
        <w:rPr>
          <w:rFonts w:ascii="Arial" w:hAnsi="Arial"/>
          <w:sz w:val="24"/>
          <w:szCs w:val="28"/>
        </w:rPr>
      </w:pPr>
      <w:r w:rsidRPr="0039396D">
        <w:rPr>
          <w:rFonts w:ascii="Arial" w:hAnsi="Arial"/>
          <w:sz w:val="24"/>
          <w:szCs w:val="28"/>
        </w:rPr>
        <w:t xml:space="preserve">1.2. </w:t>
      </w:r>
      <w:r w:rsidR="00A76E95" w:rsidRPr="0039396D">
        <w:rPr>
          <w:rFonts w:ascii="Arial" w:hAnsi="Arial"/>
          <w:sz w:val="24"/>
          <w:szCs w:val="28"/>
        </w:rPr>
        <w:t>Пункт 42 Приложения № 2 к Административному регламенту изложить в следующей редакции:</w:t>
      </w:r>
    </w:p>
    <w:p w:rsidR="004649FD" w:rsidRPr="0039396D" w:rsidRDefault="004649FD" w:rsidP="009C08DE">
      <w:pPr>
        <w:ind w:firstLine="709"/>
        <w:contextualSpacing/>
        <w:jc w:val="both"/>
        <w:rPr>
          <w:rFonts w:ascii="Arial" w:hAnsi="Arial"/>
          <w:sz w:val="24"/>
          <w:szCs w:val="28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034"/>
        <w:gridCol w:w="825"/>
        <w:gridCol w:w="1946"/>
        <w:gridCol w:w="1442"/>
        <w:gridCol w:w="2025"/>
        <w:gridCol w:w="1624"/>
      </w:tblGrid>
      <w:tr w:rsidR="0039396D" w:rsidRPr="0039396D" w:rsidTr="0039396D">
        <w:tc>
          <w:tcPr>
            <w:tcW w:w="675" w:type="dxa"/>
            <w:vMerge w:val="restart"/>
          </w:tcPr>
          <w:p w:rsidR="0039396D" w:rsidRPr="004649FD" w:rsidRDefault="0039396D" w:rsidP="00A76E95">
            <w:pPr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49FD">
              <w:rPr>
                <w:rFonts w:ascii="Courier New" w:hAnsi="Courier New" w:cs="Courier New"/>
                <w:sz w:val="22"/>
                <w:szCs w:val="22"/>
              </w:rPr>
              <w:t>42.</w:t>
            </w:r>
          </w:p>
        </w:tc>
        <w:tc>
          <w:tcPr>
            <w:tcW w:w="1034" w:type="dxa"/>
            <w:vMerge w:val="restart"/>
          </w:tcPr>
          <w:p w:rsidR="0039396D" w:rsidRPr="004649FD" w:rsidRDefault="0039396D" w:rsidP="00A76E95">
            <w:pPr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49FD">
              <w:rPr>
                <w:rFonts w:ascii="Courier New" w:hAnsi="Courier New" w:cs="Courier New"/>
                <w:sz w:val="22"/>
                <w:szCs w:val="22"/>
              </w:rPr>
              <w:t>Подпункт 20 пункта 2 статьи 39</w:t>
            </w:r>
            <w:r w:rsidRPr="004649FD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6</w:t>
            </w:r>
            <w:r w:rsidRPr="004649FD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825" w:type="dxa"/>
            <w:vMerge w:val="restart"/>
          </w:tcPr>
          <w:p w:rsidR="0039396D" w:rsidRPr="004649FD" w:rsidRDefault="0039396D" w:rsidP="00A76E95">
            <w:pPr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49FD">
              <w:rPr>
                <w:rFonts w:ascii="Courier New" w:hAnsi="Courier New" w:cs="Courier New"/>
                <w:sz w:val="22"/>
                <w:szCs w:val="22"/>
              </w:rPr>
              <w:t>В аренду</w:t>
            </w:r>
          </w:p>
        </w:tc>
        <w:tc>
          <w:tcPr>
            <w:tcW w:w="1946" w:type="dxa"/>
            <w:vMerge w:val="restart"/>
          </w:tcPr>
          <w:p w:rsidR="0039396D" w:rsidRPr="004649FD" w:rsidRDefault="0039396D" w:rsidP="00A76E95">
            <w:pPr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49FD">
              <w:rPr>
                <w:rFonts w:ascii="Courier New" w:hAnsi="Courier New" w:cs="Courier New"/>
                <w:sz w:val="22"/>
                <w:szCs w:val="22"/>
              </w:rPr>
              <w:t>Недропользователь</w:t>
            </w:r>
          </w:p>
        </w:tc>
        <w:tc>
          <w:tcPr>
            <w:tcW w:w="1442" w:type="dxa"/>
            <w:vMerge w:val="restart"/>
          </w:tcPr>
          <w:p w:rsidR="0039396D" w:rsidRPr="004649FD" w:rsidRDefault="0039396D" w:rsidP="00A76E95">
            <w:pPr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49FD">
              <w:rPr>
                <w:rFonts w:ascii="Courier New" w:hAnsi="Courier New" w:cs="Courier New"/>
                <w:sz w:val="22"/>
                <w:szCs w:val="22"/>
              </w:rPr>
              <w:t>Земельный участок, необходимый для проведения работ, связанных с пользованием недрами</w:t>
            </w:r>
          </w:p>
        </w:tc>
        <w:tc>
          <w:tcPr>
            <w:tcW w:w="2025" w:type="dxa"/>
            <w:vMerge w:val="restart"/>
          </w:tcPr>
          <w:p w:rsidR="0039396D" w:rsidRPr="004649FD" w:rsidRDefault="0039396D" w:rsidP="00A76E95">
            <w:pPr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49FD">
              <w:rPr>
                <w:rFonts w:ascii="Courier New" w:hAnsi="Courier New" w:cs="Courier New"/>
                <w:sz w:val="22"/>
                <w:szCs w:val="22"/>
              </w:rPr>
              <w:t>Проектная документация на выполнение работ, связанных с пользованием недрами, государственное задание, предусматривающее выполнение мероприятий по государственному геологическому изучению недр, или государственный контракт на выполнение работ по геологическому изучению недр (в том числе региональному)</w:t>
            </w:r>
          </w:p>
        </w:tc>
        <w:tc>
          <w:tcPr>
            <w:tcW w:w="1624" w:type="dxa"/>
          </w:tcPr>
          <w:p w:rsidR="0039396D" w:rsidRPr="004649FD" w:rsidRDefault="0039396D" w:rsidP="00A76E95">
            <w:pPr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49FD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  <w:p w:rsidR="0039396D" w:rsidRPr="004649FD" w:rsidRDefault="0039396D" w:rsidP="00A76E95">
            <w:pPr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9396D" w:rsidRPr="004649FD" w:rsidRDefault="0039396D" w:rsidP="00A76E95">
            <w:pPr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9396D" w:rsidRPr="004649FD" w:rsidRDefault="0039396D" w:rsidP="00A76E95">
            <w:pPr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396D" w:rsidRPr="0039396D" w:rsidTr="0039396D">
        <w:tc>
          <w:tcPr>
            <w:tcW w:w="675" w:type="dxa"/>
            <w:vMerge/>
          </w:tcPr>
          <w:p w:rsidR="0039396D" w:rsidRPr="004649FD" w:rsidRDefault="0039396D" w:rsidP="00A76E95">
            <w:pPr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4" w:type="dxa"/>
            <w:vMerge/>
          </w:tcPr>
          <w:p w:rsidR="0039396D" w:rsidRPr="004649FD" w:rsidRDefault="0039396D" w:rsidP="00A76E95">
            <w:pPr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5" w:type="dxa"/>
            <w:vMerge/>
          </w:tcPr>
          <w:p w:rsidR="0039396D" w:rsidRPr="004649FD" w:rsidRDefault="0039396D" w:rsidP="00A76E95">
            <w:pPr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46" w:type="dxa"/>
            <w:vMerge/>
          </w:tcPr>
          <w:p w:rsidR="0039396D" w:rsidRPr="004649FD" w:rsidRDefault="0039396D" w:rsidP="00A76E95">
            <w:pPr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2" w:type="dxa"/>
            <w:vMerge/>
          </w:tcPr>
          <w:p w:rsidR="0039396D" w:rsidRPr="004649FD" w:rsidRDefault="0039396D" w:rsidP="00A76E95">
            <w:pPr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5" w:type="dxa"/>
            <w:vMerge/>
          </w:tcPr>
          <w:p w:rsidR="0039396D" w:rsidRPr="004649FD" w:rsidRDefault="0039396D" w:rsidP="00A76E95">
            <w:pPr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4" w:type="dxa"/>
          </w:tcPr>
          <w:p w:rsidR="0039396D" w:rsidRPr="004649FD" w:rsidRDefault="0039396D" w:rsidP="00A76E95">
            <w:pPr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49FD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</w:tbl>
    <w:p w:rsidR="00A76E95" w:rsidRPr="0039396D" w:rsidRDefault="00A76E95" w:rsidP="00A76E95">
      <w:pPr>
        <w:contextualSpacing/>
        <w:jc w:val="both"/>
        <w:rPr>
          <w:rFonts w:ascii="Arial" w:hAnsi="Arial"/>
          <w:sz w:val="24"/>
          <w:szCs w:val="28"/>
        </w:rPr>
      </w:pPr>
    </w:p>
    <w:p w:rsidR="005067A2" w:rsidRPr="005067A2" w:rsidRDefault="005067A2" w:rsidP="005067A2">
      <w:pPr>
        <w:ind w:firstLine="709"/>
        <w:contextualSpacing/>
        <w:jc w:val="both"/>
        <w:rPr>
          <w:rFonts w:ascii="Arial" w:hAnsi="Arial"/>
          <w:sz w:val="24"/>
          <w:szCs w:val="28"/>
        </w:rPr>
      </w:pPr>
      <w:r w:rsidRPr="005067A2">
        <w:rPr>
          <w:rFonts w:ascii="Arial" w:hAnsi="Arial"/>
          <w:sz w:val="24"/>
          <w:szCs w:val="28"/>
        </w:rPr>
        <w:t>2. Настоящее постановление подлежит официальному опубликованию в Информационном бюллетене Калтукского муниципального образования и размещению на официальном сайте администрации Калтукского сельского поселения в сети «Интернет».</w:t>
      </w:r>
    </w:p>
    <w:p w:rsidR="004649FD" w:rsidRDefault="004649FD" w:rsidP="005067A2">
      <w:pPr>
        <w:ind w:firstLine="709"/>
        <w:contextualSpacing/>
        <w:jc w:val="both"/>
        <w:rPr>
          <w:rFonts w:ascii="Arial" w:hAnsi="Arial"/>
          <w:sz w:val="24"/>
          <w:szCs w:val="28"/>
        </w:rPr>
      </w:pPr>
    </w:p>
    <w:p w:rsidR="004649FD" w:rsidRDefault="004649FD" w:rsidP="005067A2">
      <w:pPr>
        <w:ind w:firstLine="709"/>
        <w:contextualSpacing/>
        <w:jc w:val="both"/>
        <w:rPr>
          <w:rFonts w:ascii="Arial" w:hAnsi="Arial"/>
          <w:sz w:val="24"/>
          <w:szCs w:val="28"/>
        </w:rPr>
      </w:pPr>
    </w:p>
    <w:p w:rsidR="004649FD" w:rsidRDefault="004649FD" w:rsidP="005067A2">
      <w:pPr>
        <w:ind w:firstLine="709"/>
        <w:contextualSpacing/>
        <w:jc w:val="both"/>
        <w:rPr>
          <w:rFonts w:ascii="Arial" w:hAnsi="Arial"/>
          <w:sz w:val="24"/>
          <w:szCs w:val="28"/>
        </w:rPr>
      </w:pPr>
    </w:p>
    <w:p w:rsidR="004649FD" w:rsidRDefault="004649FD" w:rsidP="005067A2">
      <w:pPr>
        <w:ind w:firstLine="709"/>
        <w:contextualSpacing/>
        <w:jc w:val="both"/>
        <w:rPr>
          <w:rFonts w:ascii="Arial" w:hAnsi="Arial"/>
          <w:sz w:val="24"/>
          <w:szCs w:val="28"/>
        </w:rPr>
      </w:pPr>
    </w:p>
    <w:p w:rsidR="005067A2" w:rsidRPr="005067A2" w:rsidRDefault="005067A2" w:rsidP="005067A2">
      <w:pPr>
        <w:ind w:firstLine="709"/>
        <w:contextualSpacing/>
        <w:jc w:val="both"/>
        <w:rPr>
          <w:rFonts w:ascii="Arial" w:hAnsi="Arial"/>
          <w:sz w:val="24"/>
          <w:szCs w:val="28"/>
        </w:rPr>
      </w:pPr>
      <w:r w:rsidRPr="005067A2">
        <w:rPr>
          <w:rFonts w:ascii="Arial" w:hAnsi="Arial"/>
          <w:sz w:val="24"/>
          <w:szCs w:val="28"/>
        </w:rPr>
        <w:lastRenderedPageBreak/>
        <w:t>3. Настоящее постановление вступает в силу после дня его официального опубликования.</w:t>
      </w:r>
    </w:p>
    <w:p w:rsidR="005067A2" w:rsidRPr="005067A2" w:rsidRDefault="005067A2" w:rsidP="005067A2">
      <w:pPr>
        <w:ind w:firstLine="709"/>
        <w:contextualSpacing/>
        <w:jc w:val="both"/>
        <w:rPr>
          <w:rFonts w:ascii="Arial" w:hAnsi="Arial"/>
          <w:sz w:val="24"/>
          <w:szCs w:val="28"/>
        </w:rPr>
      </w:pPr>
      <w:r w:rsidRPr="005067A2">
        <w:rPr>
          <w:rFonts w:ascii="Arial" w:hAnsi="Arial"/>
          <w:sz w:val="24"/>
          <w:szCs w:val="28"/>
        </w:rPr>
        <w:t>4. Контроль за исполнение настоящего постановления оставляю за собой.</w:t>
      </w:r>
    </w:p>
    <w:p w:rsidR="005067A2" w:rsidRDefault="005067A2" w:rsidP="005067A2">
      <w:pPr>
        <w:contextualSpacing/>
        <w:jc w:val="both"/>
        <w:rPr>
          <w:rFonts w:ascii="Arial" w:hAnsi="Arial"/>
          <w:sz w:val="24"/>
          <w:szCs w:val="28"/>
        </w:rPr>
      </w:pPr>
    </w:p>
    <w:p w:rsidR="004649FD" w:rsidRPr="005067A2" w:rsidRDefault="004649FD" w:rsidP="005067A2">
      <w:pPr>
        <w:contextualSpacing/>
        <w:jc w:val="both"/>
        <w:rPr>
          <w:rFonts w:ascii="Arial" w:hAnsi="Arial"/>
          <w:sz w:val="24"/>
          <w:szCs w:val="28"/>
        </w:rPr>
      </w:pPr>
      <w:bookmarkStart w:id="0" w:name="_GoBack"/>
      <w:bookmarkEnd w:id="0"/>
    </w:p>
    <w:p w:rsidR="005067A2" w:rsidRPr="005067A2" w:rsidRDefault="005067A2" w:rsidP="005067A2">
      <w:pPr>
        <w:contextualSpacing/>
        <w:jc w:val="both"/>
        <w:rPr>
          <w:rFonts w:ascii="Arial" w:hAnsi="Arial"/>
          <w:b/>
          <w:sz w:val="24"/>
          <w:szCs w:val="28"/>
        </w:rPr>
      </w:pPr>
      <w:r w:rsidRPr="005067A2">
        <w:rPr>
          <w:rFonts w:ascii="Arial" w:hAnsi="Arial"/>
          <w:b/>
          <w:sz w:val="24"/>
          <w:szCs w:val="28"/>
        </w:rPr>
        <w:t>Глава Калтукского</w:t>
      </w:r>
    </w:p>
    <w:p w:rsidR="004649FD" w:rsidRDefault="005067A2" w:rsidP="002E7B1E">
      <w:pPr>
        <w:contextualSpacing/>
        <w:jc w:val="both"/>
        <w:rPr>
          <w:rFonts w:ascii="Arial" w:hAnsi="Arial"/>
          <w:b/>
          <w:sz w:val="24"/>
          <w:szCs w:val="28"/>
        </w:rPr>
      </w:pPr>
      <w:r w:rsidRPr="005067A2">
        <w:rPr>
          <w:rFonts w:ascii="Arial" w:hAnsi="Arial"/>
          <w:b/>
          <w:sz w:val="24"/>
          <w:szCs w:val="28"/>
        </w:rPr>
        <w:t>муниципального образования</w:t>
      </w:r>
    </w:p>
    <w:p w:rsidR="002E7B1E" w:rsidRPr="005067A2" w:rsidRDefault="005067A2" w:rsidP="002E7B1E">
      <w:pPr>
        <w:contextualSpacing/>
        <w:jc w:val="both"/>
        <w:rPr>
          <w:rFonts w:ascii="Arial" w:hAnsi="Arial"/>
          <w:b/>
          <w:sz w:val="24"/>
          <w:szCs w:val="28"/>
        </w:rPr>
      </w:pPr>
      <w:r w:rsidRPr="005067A2">
        <w:rPr>
          <w:rFonts w:ascii="Arial" w:hAnsi="Arial"/>
          <w:b/>
          <w:sz w:val="24"/>
          <w:szCs w:val="28"/>
        </w:rPr>
        <w:t>П.Ю. Большешапов</w:t>
      </w:r>
    </w:p>
    <w:sectPr w:rsidR="002E7B1E" w:rsidRPr="00506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DL">
    <w:altName w:val="Times New Roman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pStyle w:val="1"/>
      <w:lvlText w:val="%1"/>
      <w:lvlJc w:val="left"/>
      <w:pPr>
        <w:tabs>
          <w:tab w:val="num" w:pos="1283"/>
        </w:tabs>
        <w:ind w:left="1283" w:hanging="432"/>
      </w:pPr>
      <w:rPr>
        <w:rFonts w:cs="Times New Roman"/>
      </w:rPr>
    </w:lvl>
    <w:lvl w:ilvl="1">
      <w:start w:val="2"/>
      <w:numFmt w:val="decimal"/>
      <w:pStyle w:val="2"/>
      <w:lvlText w:val="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90726AB"/>
    <w:multiLevelType w:val="multilevel"/>
    <w:tmpl w:val="C63C928A"/>
    <w:lvl w:ilvl="0">
      <w:start w:val="1"/>
      <w:numFmt w:val="decimal"/>
      <w:pStyle w:val="10"/>
      <w:lvlText w:val="%1"/>
      <w:lvlJc w:val="left"/>
      <w:pPr>
        <w:tabs>
          <w:tab w:val="num" w:pos="567"/>
        </w:tabs>
        <w:ind w:left="397" w:hanging="397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851"/>
        </w:tabs>
        <w:ind w:left="624" w:hanging="624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247"/>
        </w:tabs>
        <w:ind w:left="1021" w:hanging="1021"/>
      </w:pPr>
      <w:rPr>
        <w:rFonts w:hint="default"/>
      </w:rPr>
    </w:lvl>
    <w:lvl w:ilvl="3">
      <w:start w:val="1"/>
      <w:numFmt w:val="decimal"/>
      <w:pStyle w:val="a"/>
      <w:lvlText w:val="%1.%2.%3.%4"/>
      <w:lvlJc w:val="left"/>
      <w:pPr>
        <w:tabs>
          <w:tab w:val="num" w:pos="1531"/>
        </w:tabs>
        <w:ind w:left="1304" w:hanging="1304"/>
      </w:pPr>
      <w:rPr>
        <w:rFonts w:ascii="Times New Roman" w:hAnsi="Times New Roman" w:cs="Times New Roman" w:hint="default"/>
        <w:b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8EB1B97"/>
    <w:multiLevelType w:val="multilevel"/>
    <w:tmpl w:val="7C5A1E86"/>
    <w:lvl w:ilvl="0">
      <w:start w:val="1"/>
      <w:numFmt w:val="decimal"/>
      <w:pStyle w:val="11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8D"/>
    <w:rsid w:val="0010182D"/>
    <w:rsid w:val="0029718D"/>
    <w:rsid w:val="002A2A34"/>
    <w:rsid w:val="002E7B1E"/>
    <w:rsid w:val="0039396D"/>
    <w:rsid w:val="004649FD"/>
    <w:rsid w:val="005067A2"/>
    <w:rsid w:val="0076342F"/>
    <w:rsid w:val="00775F5F"/>
    <w:rsid w:val="007C1ABC"/>
    <w:rsid w:val="009C08DE"/>
    <w:rsid w:val="00A7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A34"/>
    <w:pPr>
      <w:suppressAutoHyphens/>
    </w:pPr>
    <w:rPr>
      <w:rFonts w:ascii="Times New Roman" w:hAnsi="Times New Roman"/>
      <w:lang w:eastAsia="ar-SA"/>
    </w:rPr>
  </w:style>
  <w:style w:type="paragraph" w:styleId="1">
    <w:name w:val="heading 1"/>
    <w:basedOn w:val="a0"/>
    <w:next w:val="a0"/>
    <w:link w:val="12"/>
    <w:uiPriority w:val="1"/>
    <w:qFormat/>
    <w:rsid w:val="002A2A34"/>
    <w:pPr>
      <w:keepNext/>
      <w:numPr>
        <w:numId w:val="14"/>
      </w:numPr>
      <w:spacing w:after="120"/>
      <w:jc w:val="both"/>
      <w:outlineLvl w:val="0"/>
    </w:pPr>
    <w:rPr>
      <w:rFonts w:ascii="HelvDL" w:eastAsia="Times New Roman" w:hAnsi="HelvDL" w:cs="Times New Roman"/>
      <w:b/>
      <w:sz w:val="28"/>
      <w:lang w:val="en-US"/>
    </w:rPr>
  </w:style>
  <w:style w:type="paragraph" w:styleId="2">
    <w:name w:val="heading 2"/>
    <w:aliases w:val="Heading B Char,H2 Char,h2 Char,(Alt+2) Char,Attribute Heading 2 Char,L2 Char,Level 2 Char,Level Heading 2 Char,H21 Char,H22 Char,H23 Char,H211 Char,H221 Char,H24 Char,H212 Char,H222 Char,H231 Char,H2111 Char,H2211 Char,Heading1"/>
    <w:basedOn w:val="a0"/>
    <w:next w:val="a0"/>
    <w:link w:val="21"/>
    <w:uiPriority w:val="9"/>
    <w:qFormat/>
    <w:rsid w:val="002A2A34"/>
    <w:pPr>
      <w:keepNext/>
      <w:numPr>
        <w:ilvl w:val="1"/>
        <w:numId w:val="14"/>
      </w:numPr>
      <w:spacing w:after="120"/>
      <w:jc w:val="center"/>
      <w:outlineLvl w:val="1"/>
    </w:pPr>
    <w:rPr>
      <w:rFonts w:eastAsia="Times New Roman" w:cs="Times New Roman"/>
      <w:b/>
      <w:bCs/>
      <w:sz w:val="24"/>
    </w:rPr>
  </w:style>
  <w:style w:type="paragraph" w:styleId="3">
    <w:name w:val="heading 3"/>
    <w:basedOn w:val="a0"/>
    <w:next w:val="a0"/>
    <w:link w:val="31"/>
    <w:qFormat/>
    <w:rsid w:val="002A2A34"/>
    <w:pPr>
      <w:keepNext/>
      <w:numPr>
        <w:ilvl w:val="2"/>
        <w:numId w:val="14"/>
      </w:numPr>
      <w:spacing w:after="120"/>
      <w:jc w:val="both"/>
      <w:outlineLvl w:val="2"/>
    </w:pPr>
    <w:rPr>
      <w:rFonts w:eastAsia="Times New Roman" w:cs="Times New Roman"/>
      <w:b/>
      <w:sz w:val="24"/>
    </w:rPr>
  </w:style>
  <w:style w:type="paragraph" w:styleId="4">
    <w:name w:val="heading 4"/>
    <w:basedOn w:val="a0"/>
    <w:next w:val="a0"/>
    <w:link w:val="40"/>
    <w:qFormat/>
    <w:rsid w:val="002A2A34"/>
    <w:pPr>
      <w:keepNext/>
      <w:numPr>
        <w:ilvl w:val="3"/>
        <w:numId w:val="14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A2A34"/>
    <w:pPr>
      <w:numPr>
        <w:ilvl w:val="4"/>
        <w:numId w:val="14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A2A34"/>
    <w:pPr>
      <w:numPr>
        <w:ilvl w:val="5"/>
        <w:numId w:val="14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A2A34"/>
    <w:pPr>
      <w:numPr>
        <w:ilvl w:val="6"/>
        <w:numId w:val="14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2A2A34"/>
    <w:pPr>
      <w:numPr>
        <w:ilvl w:val="7"/>
        <w:numId w:val="14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2A2A34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З.Обычный"/>
    <w:link w:val="a5"/>
    <w:qFormat/>
    <w:rsid w:val="002A2A34"/>
    <w:pPr>
      <w:spacing w:before="60" w:after="60" w:line="276" w:lineRule="auto"/>
      <w:ind w:firstLine="567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a5">
    <w:name w:val="ТЗ.Обычный Знак"/>
    <w:link w:val="a4"/>
    <w:locked/>
    <w:rsid w:val="002A2A34"/>
    <w:rPr>
      <w:rFonts w:ascii="Times New Roman" w:hAnsi="Times New Roman" w:cs="Times New Roman"/>
      <w:bCs/>
      <w:iCs/>
      <w:sz w:val="24"/>
      <w:szCs w:val="24"/>
    </w:rPr>
  </w:style>
  <w:style w:type="paragraph" w:customStyle="1" w:styleId="10">
    <w:name w:val="ТЗ.Заголовок 1"/>
    <w:next w:val="a4"/>
    <w:uiPriority w:val="19"/>
    <w:qFormat/>
    <w:rsid w:val="002A2A34"/>
    <w:pPr>
      <w:keepNext/>
      <w:pageBreakBefore/>
      <w:numPr>
        <w:numId w:val="18"/>
      </w:numPr>
      <w:spacing w:before="60" w:after="120" w:line="276" w:lineRule="auto"/>
      <w:jc w:val="both"/>
      <w:outlineLvl w:val="0"/>
    </w:pPr>
    <w:rPr>
      <w:rFonts w:ascii="Arial" w:hAnsi="Arial"/>
      <w:b/>
      <w:bCs/>
      <w:caps/>
      <w:kern w:val="32"/>
      <w:sz w:val="32"/>
      <w:szCs w:val="32"/>
    </w:rPr>
  </w:style>
  <w:style w:type="paragraph" w:customStyle="1" w:styleId="20">
    <w:name w:val="ТЗ.Заголовок 2"/>
    <w:next w:val="a4"/>
    <w:uiPriority w:val="19"/>
    <w:qFormat/>
    <w:rsid w:val="002A2A34"/>
    <w:pPr>
      <w:keepNext/>
      <w:numPr>
        <w:ilvl w:val="1"/>
        <w:numId w:val="18"/>
      </w:numPr>
      <w:spacing w:before="120" w:after="60" w:line="276" w:lineRule="auto"/>
      <w:jc w:val="both"/>
      <w:outlineLvl w:val="1"/>
    </w:pPr>
    <w:rPr>
      <w:rFonts w:ascii="Arial" w:eastAsia="Times New Roman" w:hAnsi="Arial" w:cs="Times New Roman"/>
      <w:b/>
      <w:bCs/>
      <w:i/>
      <w:smallCaps/>
      <w:sz w:val="28"/>
      <w:szCs w:val="28"/>
    </w:rPr>
  </w:style>
  <w:style w:type="paragraph" w:customStyle="1" w:styleId="30">
    <w:name w:val="ТЗ.Заголовок 3"/>
    <w:next w:val="a4"/>
    <w:uiPriority w:val="19"/>
    <w:qFormat/>
    <w:rsid w:val="002A2A34"/>
    <w:pPr>
      <w:keepNext/>
      <w:numPr>
        <w:ilvl w:val="2"/>
        <w:numId w:val="18"/>
      </w:numPr>
      <w:spacing w:before="120" w:after="60" w:line="276" w:lineRule="auto"/>
      <w:jc w:val="both"/>
      <w:outlineLvl w:val="2"/>
    </w:pPr>
    <w:rPr>
      <w:rFonts w:ascii="Arial" w:eastAsia="Times New Roman" w:hAnsi="Arial" w:cs="Times New Roman"/>
      <w:sz w:val="27"/>
      <w:szCs w:val="24"/>
    </w:rPr>
  </w:style>
  <w:style w:type="paragraph" w:customStyle="1" w:styleId="a">
    <w:name w:val="ТЗ.Требования"/>
    <w:basedOn w:val="a4"/>
    <w:qFormat/>
    <w:rsid w:val="002A2A34"/>
    <w:pPr>
      <w:numPr>
        <w:ilvl w:val="3"/>
        <w:numId w:val="18"/>
      </w:numPr>
      <w:spacing w:before="120"/>
    </w:pPr>
  </w:style>
  <w:style w:type="paragraph" w:customStyle="1" w:styleId="a6">
    <w:name w:val="ТЗ.Титульный лист"/>
    <w:uiPriority w:val="49"/>
    <w:qFormat/>
    <w:rsid w:val="002A2A34"/>
    <w:pPr>
      <w:spacing w:before="60" w:after="60" w:line="276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ТЗ.Заголовок приложения 1"/>
    <w:basedOn w:val="a0"/>
    <w:uiPriority w:val="99"/>
    <w:qFormat/>
    <w:rsid w:val="002A2A34"/>
    <w:pPr>
      <w:keepNext/>
      <w:numPr>
        <w:numId w:val="19"/>
      </w:numPr>
      <w:suppressAutoHyphens w:val="0"/>
      <w:spacing w:before="120" w:after="160" w:line="360" w:lineRule="auto"/>
      <w:outlineLvl w:val="0"/>
    </w:pPr>
    <w:rPr>
      <w:rFonts w:ascii="Calibri" w:hAnsi="Calibri" w:cs="Times New Roman"/>
      <w:b/>
      <w:sz w:val="26"/>
      <w:szCs w:val="32"/>
      <w:u w:color="000000"/>
      <w:lang w:eastAsia="en-US"/>
    </w:rPr>
  </w:style>
  <w:style w:type="paragraph" w:customStyle="1" w:styleId="TableParagraph">
    <w:name w:val="Table Paragraph"/>
    <w:basedOn w:val="a0"/>
    <w:uiPriority w:val="1"/>
    <w:qFormat/>
    <w:rsid w:val="002A2A34"/>
    <w:pPr>
      <w:widowControl w:val="0"/>
      <w:suppressAutoHyphens w:val="0"/>
    </w:pPr>
    <w:rPr>
      <w:rFonts w:ascii="Calibri" w:hAnsi="Calibri" w:cs="Times New Roman"/>
      <w:sz w:val="22"/>
      <w:szCs w:val="22"/>
      <w:lang w:val="en-US" w:eastAsia="en-US"/>
    </w:rPr>
  </w:style>
  <w:style w:type="character" w:customStyle="1" w:styleId="12">
    <w:name w:val="Заголовок 1 Знак"/>
    <w:link w:val="1"/>
    <w:uiPriority w:val="1"/>
    <w:rsid w:val="002A2A34"/>
    <w:rPr>
      <w:rFonts w:ascii="HelvDL" w:eastAsia="Times New Roman" w:hAnsi="HelvDL" w:cs="Times New Roman"/>
      <w:b/>
      <w:sz w:val="28"/>
      <w:lang w:val="en-US" w:eastAsia="ar-SA"/>
    </w:rPr>
  </w:style>
  <w:style w:type="character" w:customStyle="1" w:styleId="21">
    <w:name w:val="Заголовок 2 Знак"/>
    <w:aliases w:val="Heading B Char Знак,H2 Char Знак,h2 Char Знак,(Alt+2) Char Знак,Attribute Heading 2 Char Знак,L2 Char Знак,Level 2 Char Знак,Level Heading 2 Char Знак,H21 Char Знак,H22 Char Знак,H23 Char Знак,H211 Char Знак,H221 Char Знак,H24 Char Знак"/>
    <w:link w:val="2"/>
    <w:uiPriority w:val="9"/>
    <w:rsid w:val="002A2A34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31">
    <w:name w:val="Заголовок 3 Знак"/>
    <w:link w:val="3"/>
    <w:rsid w:val="002A2A34"/>
    <w:rPr>
      <w:rFonts w:ascii="Times New Roman" w:eastAsia="Times New Roman" w:hAnsi="Times New Roman" w:cs="Times New Roman"/>
      <w:b/>
      <w:sz w:val="24"/>
      <w:lang w:eastAsia="ar-SA"/>
    </w:rPr>
  </w:style>
  <w:style w:type="character" w:customStyle="1" w:styleId="40">
    <w:name w:val="Заголовок 4 Знак"/>
    <w:link w:val="4"/>
    <w:rsid w:val="002A2A3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2A2A3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2A2A34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2A2A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rsid w:val="002A2A3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rsid w:val="002A2A34"/>
    <w:rPr>
      <w:rFonts w:ascii="Arial" w:eastAsia="Times New Roman" w:hAnsi="Arial" w:cs="Times New Roman"/>
      <w:sz w:val="22"/>
      <w:szCs w:val="22"/>
      <w:lang w:eastAsia="ar-SA"/>
    </w:rPr>
  </w:style>
  <w:style w:type="paragraph" w:styleId="22">
    <w:name w:val="toc 2"/>
    <w:basedOn w:val="a0"/>
    <w:next w:val="a0"/>
    <w:autoRedefine/>
    <w:uiPriority w:val="39"/>
    <w:unhideWhenUsed/>
    <w:qFormat/>
    <w:rsid w:val="002A2A34"/>
    <w:pPr>
      <w:tabs>
        <w:tab w:val="left" w:pos="880"/>
        <w:tab w:val="right" w:leader="dot" w:pos="9627"/>
      </w:tabs>
      <w:suppressAutoHyphens w:val="0"/>
      <w:spacing w:before="100" w:beforeAutospacing="1" w:line="360" w:lineRule="auto"/>
      <w:contextualSpacing/>
    </w:pPr>
    <w:rPr>
      <w:rFonts w:eastAsia="Times New Roman" w:cs="Times New Roman"/>
      <w:sz w:val="28"/>
      <w:szCs w:val="22"/>
      <w:lang w:eastAsia="en-US"/>
    </w:rPr>
  </w:style>
  <w:style w:type="paragraph" w:styleId="a7">
    <w:name w:val="Title"/>
    <w:basedOn w:val="a0"/>
    <w:next w:val="a0"/>
    <w:link w:val="a8"/>
    <w:qFormat/>
    <w:rsid w:val="002A2A34"/>
    <w:pPr>
      <w:spacing w:after="120"/>
      <w:jc w:val="center"/>
    </w:pPr>
    <w:rPr>
      <w:rFonts w:eastAsia="Times New Roman" w:cs="Times New Roman"/>
      <w:sz w:val="28"/>
    </w:rPr>
  </w:style>
  <w:style w:type="character" w:customStyle="1" w:styleId="a8">
    <w:name w:val="Название Знак"/>
    <w:link w:val="a7"/>
    <w:rsid w:val="002A2A34"/>
    <w:rPr>
      <w:rFonts w:ascii="Times New Roman" w:eastAsia="Times New Roman" w:hAnsi="Times New Roman" w:cs="Times New Roman"/>
      <w:sz w:val="28"/>
      <w:lang w:eastAsia="ar-SA"/>
    </w:rPr>
  </w:style>
  <w:style w:type="paragraph" w:styleId="a9">
    <w:name w:val="Body Text"/>
    <w:basedOn w:val="a0"/>
    <w:link w:val="aa"/>
    <w:uiPriority w:val="1"/>
    <w:qFormat/>
    <w:rsid w:val="002A2A34"/>
    <w:pPr>
      <w:jc w:val="both"/>
    </w:pPr>
    <w:rPr>
      <w:rFonts w:eastAsia="Times New Roman" w:cs="Times New Roman"/>
      <w:bCs/>
      <w:sz w:val="24"/>
    </w:rPr>
  </w:style>
  <w:style w:type="character" w:customStyle="1" w:styleId="aa">
    <w:name w:val="Основной текст Знак"/>
    <w:link w:val="a9"/>
    <w:uiPriority w:val="1"/>
    <w:rsid w:val="002A2A34"/>
    <w:rPr>
      <w:rFonts w:ascii="Times New Roman" w:eastAsia="Times New Roman" w:hAnsi="Times New Roman" w:cs="Times New Roman"/>
      <w:bCs/>
      <w:sz w:val="24"/>
      <w:lang w:eastAsia="ar-SA"/>
    </w:rPr>
  </w:style>
  <w:style w:type="paragraph" w:styleId="ab">
    <w:name w:val="Subtitle"/>
    <w:basedOn w:val="a0"/>
    <w:next w:val="a0"/>
    <w:link w:val="ac"/>
    <w:uiPriority w:val="11"/>
    <w:qFormat/>
    <w:rsid w:val="002A2A3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link w:val="ab"/>
    <w:uiPriority w:val="11"/>
    <w:rsid w:val="002A2A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ad">
    <w:name w:val="Strong"/>
    <w:uiPriority w:val="22"/>
    <w:qFormat/>
    <w:rsid w:val="002A2A34"/>
    <w:rPr>
      <w:b/>
      <w:bCs/>
    </w:rPr>
  </w:style>
  <w:style w:type="paragraph" w:styleId="ae">
    <w:name w:val="No Spacing"/>
    <w:uiPriority w:val="1"/>
    <w:qFormat/>
    <w:rsid w:val="002A2A34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af">
    <w:name w:val="List Paragraph"/>
    <w:aliases w:val="Bullet Number,Нумерованый список,Bullet List,FooterText,numbered,lp1,Маркер,1. Абзац списка,UL,Абзац маркированнный,Table-Normal,RSHB_Table-Normal,Предусловия,Шаг процесса,Нумерованный список_ФТ,Булет 1,lp11,List Paragraph11,Булет1,1"/>
    <w:basedOn w:val="a0"/>
    <w:link w:val="af0"/>
    <w:uiPriority w:val="34"/>
    <w:qFormat/>
    <w:rsid w:val="002A2A34"/>
    <w:pPr>
      <w:ind w:left="708"/>
    </w:pPr>
    <w:rPr>
      <w:rFonts w:eastAsia="Times New Roman" w:cs="Times New Roman"/>
    </w:rPr>
  </w:style>
  <w:style w:type="character" w:customStyle="1" w:styleId="af0">
    <w:name w:val="Абзац списка Знак"/>
    <w:aliases w:val="Bullet Number Знак,Нумерованый список Знак,Bullet List Знак,FooterText Знак,numbered Знак,lp1 Знак,Маркер Знак,1. Абзац списка Знак,UL Знак,Абзац маркированнный Знак,Table-Normal Знак,RSHB_Table-Normal Знак,Предусловия Знак,lp11 Знак"/>
    <w:link w:val="af"/>
    <w:uiPriority w:val="34"/>
    <w:qFormat/>
    <w:locked/>
    <w:rsid w:val="002A2A34"/>
    <w:rPr>
      <w:rFonts w:ascii="Times New Roman" w:eastAsia="Times New Roman" w:hAnsi="Times New Roman" w:cs="Times New Roman"/>
      <w:lang w:eastAsia="ar-SA"/>
    </w:rPr>
  </w:style>
  <w:style w:type="table" w:styleId="af1">
    <w:name w:val="Table Grid"/>
    <w:basedOn w:val="a2"/>
    <w:uiPriority w:val="59"/>
    <w:rsid w:val="00A76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A34"/>
    <w:pPr>
      <w:suppressAutoHyphens/>
    </w:pPr>
    <w:rPr>
      <w:rFonts w:ascii="Times New Roman" w:hAnsi="Times New Roman"/>
      <w:lang w:eastAsia="ar-SA"/>
    </w:rPr>
  </w:style>
  <w:style w:type="paragraph" w:styleId="1">
    <w:name w:val="heading 1"/>
    <w:basedOn w:val="a0"/>
    <w:next w:val="a0"/>
    <w:link w:val="12"/>
    <w:uiPriority w:val="1"/>
    <w:qFormat/>
    <w:rsid w:val="002A2A34"/>
    <w:pPr>
      <w:keepNext/>
      <w:numPr>
        <w:numId w:val="14"/>
      </w:numPr>
      <w:spacing w:after="120"/>
      <w:jc w:val="both"/>
      <w:outlineLvl w:val="0"/>
    </w:pPr>
    <w:rPr>
      <w:rFonts w:ascii="HelvDL" w:eastAsia="Times New Roman" w:hAnsi="HelvDL" w:cs="Times New Roman"/>
      <w:b/>
      <w:sz w:val="28"/>
      <w:lang w:val="en-US"/>
    </w:rPr>
  </w:style>
  <w:style w:type="paragraph" w:styleId="2">
    <w:name w:val="heading 2"/>
    <w:aliases w:val="Heading B Char,H2 Char,h2 Char,(Alt+2) Char,Attribute Heading 2 Char,L2 Char,Level 2 Char,Level Heading 2 Char,H21 Char,H22 Char,H23 Char,H211 Char,H221 Char,H24 Char,H212 Char,H222 Char,H231 Char,H2111 Char,H2211 Char,Heading1"/>
    <w:basedOn w:val="a0"/>
    <w:next w:val="a0"/>
    <w:link w:val="21"/>
    <w:uiPriority w:val="9"/>
    <w:qFormat/>
    <w:rsid w:val="002A2A34"/>
    <w:pPr>
      <w:keepNext/>
      <w:numPr>
        <w:ilvl w:val="1"/>
        <w:numId w:val="14"/>
      </w:numPr>
      <w:spacing w:after="120"/>
      <w:jc w:val="center"/>
      <w:outlineLvl w:val="1"/>
    </w:pPr>
    <w:rPr>
      <w:rFonts w:eastAsia="Times New Roman" w:cs="Times New Roman"/>
      <w:b/>
      <w:bCs/>
      <w:sz w:val="24"/>
    </w:rPr>
  </w:style>
  <w:style w:type="paragraph" w:styleId="3">
    <w:name w:val="heading 3"/>
    <w:basedOn w:val="a0"/>
    <w:next w:val="a0"/>
    <w:link w:val="31"/>
    <w:qFormat/>
    <w:rsid w:val="002A2A34"/>
    <w:pPr>
      <w:keepNext/>
      <w:numPr>
        <w:ilvl w:val="2"/>
        <w:numId w:val="14"/>
      </w:numPr>
      <w:spacing w:after="120"/>
      <w:jc w:val="both"/>
      <w:outlineLvl w:val="2"/>
    </w:pPr>
    <w:rPr>
      <w:rFonts w:eastAsia="Times New Roman" w:cs="Times New Roman"/>
      <w:b/>
      <w:sz w:val="24"/>
    </w:rPr>
  </w:style>
  <w:style w:type="paragraph" w:styleId="4">
    <w:name w:val="heading 4"/>
    <w:basedOn w:val="a0"/>
    <w:next w:val="a0"/>
    <w:link w:val="40"/>
    <w:qFormat/>
    <w:rsid w:val="002A2A34"/>
    <w:pPr>
      <w:keepNext/>
      <w:numPr>
        <w:ilvl w:val="3"/>
        <w:numId w:val="14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A2A34"/>
    <w:pPr>
      <w:numPr>
        <w:ilvl w:val="4"/>
        <w:numId w:val="14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A2A34"/>
    <w:pPr>
      <w:numPr>
        <w:ilvl w:val="5"/>
        <w:numId w:val="14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A2A34"/>
    <w:pPr>
      <w:numPr>
        <w:ilvl w:val="6"/>
        <w:numId w:val="14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2A2A34"/>
    <w:pPr>
      <w:numPr>
        <w:ilvl w:val="7"/>
        <w:numId w:val="14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2A2A34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З.Обычный"/>
    <w:link w:val="a5"/>
    <w:qFormat/>
    <w:rsid w:val="002A2A34"/>
    <w:pPr>
      <w:spacing w:before="60" w:after="60" w:line="276" w:lineRule="auto"/>
      <w:ind w:firstLine="567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a5">
    <w:name w:val="ТЗ.Обычный Знак"/>
    <w:link w:val="a4"/>
    <w:locked/>
    <w:rsid w:val="002A2A34"/>
    <w:rPr>
      <w:rFonts w:ascii="Times New Roman" w:hAnsi="Times New Roman" w:cs="Times New Roman"/>
      <w:bCs/>
      <w:iCs/>
      <w:sz w:val="24"/>
      <w:szCs w:val="24"/>
    </w:rPr>
  </w:style>
  <w:style w:type="paragraph" w:customStyle="1" w:styleId="10">
    <w:name w:val="ТЗ.Заголовок 1"/>
    <w:next w:val="a4"/>
    <w:uiPriority w:val="19"/>
    <w:qFormat/>
    <w:rsid w:val="002A2A34"/>
    <w:pPr>
      <w:keepNext/>
      <w:pageBreakBefore/>
      <w:numPr>
        <w:numId w:val="18"/>
      </w:numPr>
      <w:spacing w:before="60" w:after="120" w:line="276" w:lineRule="auto"/>
      <w:jc w:val="both"/>
      <w:outlineLvl w:val="0"/>
    </w:pPr>
    <w:rPr>
      <w:rFonts w:ascii="Arial" w:hAnsi="Arial"/>
      <w:b/>
      <w:bCs/>
      <w:caps/>
      <w:kern w:val="32"/>
      <w:sz w:val="32"/>
      <w:szCs w:val="32"/>
    </w:rPr>
  </w:style>
  <w:style w:type="paragraph" w:customStyle="1" w:styleId="20">
    <w:name w:val="ТЗ.Заголовок 2"/>
    <w:next w:val="a4"/>
    <w:uiPriority w:val="19"/>
    <w:qFormat/>
    <w:rsid w:val="002A2A34"/>
    <w:pPr>
      <w:keepNext/>
      <w:numPr>
        <w:ilvl w:val="1"/>
        <w:numId w:val="18"/>
      </w:numPr>
      <w:spacing w:before="120" w:after="60" w:line="276" w:lineRule="auto"/>
      <w:jc w:val="both"/>
      <w:outlineLvl w:val="1"/>
    </w:pPr>
    <w:rPr>
      <w:rFonts w:ascii="Arial" w:eastAsia="Times New Roman" w:hAnsi="Arial" w:cs="Times New Roman"/>
      <w:b/>
      <w:bCs/>
      <w:i/>
      <w:smallCaps/>
      <w:sz w:val="28"/>
      <w:szCs w:val="28"/>
    </w:rPr>
  </w:style>
  <w:style w:type="paragraph" w:customStyle="1" w:styleId="30">
    <w:name w:val="ТЗ.Заголовок 3"/>
    <w:next w:val="a4"/>
    <w:uiPriority w:val="19"/>
    <w:qFormat/>
    <w:rsid w:val="002A2A34"/>
    <w:pPr>
      <w:keepNext/>
      <w:numPr>
        <w:ilvl w:val="2"/>
        <w:numId w:val="18"/>
      </w:numPr>
      <w:spacing w:before="120" w:after="60" w:line="276" w:lineRule="auto"/>
      <w:jc w:val="both"/>
      <w:outlineLvl w:val="2"/>
    </w:pPr>
    <w:rPr>
      <w:rFonts w:ascii="Arial" w:eastAsia="Times New Roman" w:hAnsi="Arial" w:cs="Times New Roman"/>
      <w:sz w:val="27"/>
      <w:szCs w:val="24"/>
    </w:rPr>
  </w:style>
  <w:style w:type="paragraph" w:customStyle="1" w:styleId="a">
    <w:name w:val="ТЗ.Требования"/>
    <w:basedOn w:val="a4"/>
    <w:qFormat/>
    <w:rsid w:val="002A2A34"/>
    <w:pPr>
      <w:numPr>
        <w:ilvl w:val="3"/>
        <w:numId w:val="18"/>
      </w:numPr>
      <w:spacing w:before="120"/>
    </w:pPr>
  </w:style>
  <w:style w:type="paragraph" w:customStyle="1" w:styleId="a6">
    <w:name w:val="ТЗ.Титульный лист"/>
    <w:uiPriority w:val="49"/>
    <w:qFormat/>
    <w:rsid w:val="002A2A34"/>
    <w:pPr>
      <w:spacing w:before="60" w:after="60" w:line="276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ТЗ.Заголовок приложения 1"/>
    <w:basedOn w:val="a0"/>
    <w:uiPriority w:val="99"/>
    <w:qFormat/>
    <w:rsid w:val="002A2A34"/>
    <w:pPr>
      <w:keepNext/>
      <w:numPr>
        <w:numId w:val="19"/>
      </w:numPr>
      <w:suppressAutoHyphens w:val="0"/>
      <w:spacing w:before="120" w:after="160" w:line="360" w:lineRule="auto"/>
      <w:outlineLvl w:val="0"/>
    </w:pPr>
    <w:rPr>
      <w:rFonts w:ascii="Calibri" w:hAnsi="Calibri" w:cs="Times New Roman"/>
      <w:b/>
      <w:sz w:val="26"/>
      <w:szCs w:val="32"/>
      <w:u w:color="000000"/>
      <w:lang w:eastAsia="en-US"/>
    </w:rPr>
  </w:style>
  <w:style w:type="paragraph" w:customStyle="1" w:styleId="TableParagraph">
    <w:name w:val="Table Paragraph"/>
    <w:basedOn w:val="a0"/>
    <w:uiPriority w:val="1"/>
    <w:qFormat/>
    <w:rsid w:val="002A2A34"/>
    <w:pPr>
      <w:widowControl w:val="0"/>
      <w:suppressAutoHyphens w:val="0"/>
    </w:pPr>
    <w:rPr>
      <w:rFonts w:ascii="Calibri" w:hAnsi="Calibri" w:cs="Times New Roman"/>
      <w:sz w:val="22"/>
      <w:szCs w:val="22"/>
      <w:lang w:val="en-US" w:eastAsia="en-US"/>
    </w:rPr>
  </w:style>
  <w:style w:type="character" w:customStyle="1" w:styleId="12">
    <w:name w:val="Заголовок 1 Знак"/>
    <w:link w:val="1"/>
    <w:uiPriority w:val="1"/>
    <w:rsid w:val="002A2A34"/>
    <w:rPr>
      <w:rFonts w:ascii="HelvDL" w:eastAsia="Times New Roman" w:hAnsi="HelvDL" w:cs="Times New Roman"/>
      <w:b/>
      <w:sz w:val="28"/>
      <w:lang w:val="en-US" w:eastAsia="ar-SA"/>
    </w:rPr>
  </w:style>
  <w:style w:type="character" w:customStyle="1" w:styleId="21">
    <w:name w:val="Заголовок 2 Знак"/>
    <w:aliases w:val="Heading B Char Знак,H2 Char Знак,h2 Char Знак,(Alt+2) Char Знак,Attribute Heading 2 Char Знак,L2 Char Знак,Level 2 Char Знак,Level Heading 2 Char Знак,H21 Char Знак,H22 Char Знак,H23 Char Знак,H211 Char Знак,H221 Char Знак,H24 Char Знак"/>
    <w:link w:val="2"/>
    <w:uiPriority w:val="9"/>
    <w:rsid w:val="002A2A34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31">
    <w:name w:val="Заголовок 3 Знак"/>
    <w:link w:val="3"/>
    <w:rsid w:val="002A2A34"/>
    <w:rPr>
      <w:rFonts w:ascii="Times New Roman" w:eastAsia="Times New Roman" w:hAnsi="Times New Roman" w:cs="Times New Roman"/>
      <w:b/>
      <w:sz w:val="24"/>
      <w:lang w:eastAsia="ar-SA"/>
    </w:rPr>
  </w:style>
  <w:style w:type="character" w:customStyle="1" w:styleId="40">
    <w:name w:val="Заголовок 4 Знак"/>
    <w:link w:val="4"/>
    <w:rsid w:val="002A2A3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2A2A3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2A2A34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2A2A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rsid w:val="002A2A3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rsid w:val="002A2A34"/>
    <w:rPr>
      <w:rFonts w:ascii="Arial" w:eastAsia="Times New Roman" w:hAnsi="Arial" w:cs="Times New Roman"/>
      <w:sz w:val="22"/>
      <w:szCs w:val="22"/>
      <w:lang w:eastAsia="ar-SA"/>
    </w:rPr>
  </w:style>
  <w:style w:type="paragraph" w:styleId="22">
    <w:name w:val="toc 2"/>
    <w:basedOn w:val="a0"/>
    <w:next w:val="a0"/>
    <w:autoRedefine/>
    <w:uiPriority w:val="39"/>
    <w:unhideWhenUsed/>
    <w:qFormat/>
    <w:rsid w:val="002A2A34"/>
    <w:pPr>
      <w:tabs>
        <w:tab w:val="left" w:pos="880"/>
        <w:tab w:val="right" w:leader="dot" w:pos="9627"/>
      </w:tabs>
      <w:suppressAutoHyphens w:val="0"/>
      <w:spacing w:before="100" w:beforeAutospacing="1" w:line="360" w:lineRule="auto"/>
      <w:contextualSpacing/>
    </w:pPr>
    <w:rPr>
      <w:rFonts w:eastAsia="Times New Roman" w:cs="Times New Roman"/>
      <w:sz w:val="28"/>
      <w:szCs w:val="22"/>
      <w:lang w:eastAsia="en-US"/>
    </w:rPr>
  </w:style>
  <w:style w:type="paragraph" w:styleId="a7">
    <w:name w:val="Title"/>
    <w:basedOn w:val="a0"/>
    <w:next w:val="a0"/>
    <w:link w:val="a8"/>
    <w:qFormat/>
    <w:rsid w:val="002A2A34"/>
    <w:pPr>
      <w:spacing w:after="120"/>
      <w:jc w:val="center"/>
    </w:pPr>
    <w:rPr>
      <w:rFonts w:eastAsia="Times New Roman" w:cs="Times New Roman"/>
      <w:sz w:val="28"/>
    </w:rPr>
  </w:style>
  <w:style w:type="character" w:customStyle="1" w:styleId="a8">
    <w:name w:val="Название Знак"/>
    <w:link w:val="a7"/>
    <w:rsid w:val="002A2A34"/>
    <w:rPr>
      <w:rFonts w:ascii="Times New Roman" w:eastAsia="Times New Roman" w:hAnsi="Times New Roman" w:cs="Times New Roman"/>
      <w:sz w:val="28"/>
      <w:lang w:eastAsia="ar-SA"/>
    </w:rPr>
  </w:style>
  <w:style w:type="paragraph" w:styleId="a9">
    <w:name w:val="Body Text"/>
    <w:basedOn w:val="a0"/>
    <w:link w:val="aa"/>
    <w:uiPriority w:val="1"/>
    <w:qFormat/>
    <w:rsid w:val="002A2A34"/>
    <w:pPr>
      <w:jc w:val="both"/>
    </w:pPr>
    <w:rPr>
      <w:rFonts w:eastAsia="Times New Roman" w:cs="Times New Roman"/>
      <w:bCs/>
      <w:sz w:val="24"/>
    </w:rPr>
  </w:style>
  <w:style w:type="character" w:customStyle="1" w:styleId="aa">
    <w:name w:val="Основной текст Знак"/>
    <w:link w:val="a9"/>
    <w:uiPriority w:val="1"/>
    <w:rsid w:val="002A2A34"/>
    <w:rPr>
      <w:rFonts w:ascii="Times New Roman" w:eastAsia="Times New Roman" w:hAnsi="Times New Roman" w:cs="Times New Roman"/>
      <w:bCs/>
      <w:sz w:val="24"/>
      <w:lang w:eastAsia="ar-SA"/>
    </w:rPr>
  </w:style>
  <w:style w:type="paragraph" w:styleId="ab">
    <w:name w:val="Subtitle"/>
    <w:basedOn w:val="a0"/>
    <w:next w:val="a0"/>
    <w:link w:val="ac"/>
    <w:uiPriority w:val="11"/>
    <w:qFormat/>
    <w:rsid w:val="002A2A3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link w:val="ab"/>
    <w:uiPriority w:val="11"/>
    <w:rsid w:val="002A2A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ad">
    <w:name w:val="Strong"/>
    <w:uiPriority w:val="22"/>
    <w:qFormat/>
    <w:rsid w:val="002A2A34"/>
    <w:rPr>
      <w:b/>
      <w:bCs/>
    </w:rPr>
  </w:style>
  <w:style w:type="paragraph" w:styleId="ae">
    <w:name w:val="No Spacing"/>
    <w:uiPriority w:val="1"/>
    <w:qFormat/>
    <w:rsid w:val="002A2A34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af">
    <w:name w:val="List Paragraph"/>
    <w:aliases w:val="Bullet Number,Нумерованый список,Bullet List,FooterText,numbered,lp1,Маркер,1. Абзац списка,UL,Абзац маркированнный,Table-Normal,RSHB_Table-Normal,Предусловия,Шаг процесса,Нумерованный список_ФТ,Булет 1,lp11,List Paragraph11,Булет1,1"/>
    <w:basedOn w:val="a0"/>
    <w:link w:val="af0"/>
    <w:uiPriority w:val="34"/>
    <w:qFormat/>
    <w:rsid w:val="002A2A34"/>
    <w:pPr>
      <w:ind w:left="708"/>
    </w:pPr>
    <w:rPr>
      <w:rFonts w:eastAsia="Times New Roman" w:cs="Times New Roman"/>
    </w:rPr>
  </w:style>
  <w:style w:type="character" w:customStyle="1" w:styleId="af0">
    <w:name w:val="Абзац списка Знак"/>
    <w:aliases w:val="Bullet Number Знак,Нумерованый список Знак,Bullet List Знак,FooterText Знак,numbered Знак,lp1 Знак,Маркер Знак,1. Абзац списка Знак,UL Знак,Абзац маркированнный Знак,Table-Normal Знак,RSHB_Table-Normal Знак,Предусловия Знак,lp11 Знак"/>
    <w:link w:val="af"/>
    <w:uiPriority w:val="34"/>
    <w:qFormat/>
    <w:locked/>
    <w:rsid w:val="002A2A34"/>
    <w:rPr>
      <w:rFonts w:ascii="Times New Roman" w:eastAsia="Times New Roman" w:hAnsi="Times New Roman" w:cs="Times New Roman"/>
      <w:lang w:eastAsia="ar-SA"/>
    </w:rPr>
  </w:style>
  <w:style w:type="table" w:styleId="af1">
    <w:name w:val="Table Grid"/>
    <w:basedOn w:val="a2"/>
    <w:uiPriority w:val="59"/>
    <w:rsid w:val="00A76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7</cp:revision>
  <dcterms:created xsi:type="dcterms:W3CDTF">2022-12-28T06:50:00Z</dcterms:created>
  <dcterms:modified xsi:type="dcterms:W3CDTF">2023-01-30T05:26:00Z</dcterms:modified>
</cp:coreProperties>
</file>