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AB39" w14:textId="77777777" w:rsidR="007A2472" w:rsidRPr="005A105C" w:rsidRDefault="00FF00C4" w:rsidP="005A10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105C">
        <w:rPr>
          <w:rFonts w:ascii="Times New Roman" w:hAnsi="Times New Roman" w:cs="Times New Roman"/>
          <w:sz w:val="28"/>
          <w:szCs w:val="28"/>
        </w:rPr>
        <w:t>«Право должника на сохранение заработной платы и иных доходов ежемесячно в размере прожиточного минимума трудоспособного населения в целом по Российской Федерации».</w:t>
      </w:r>
    </w:p>
    <w:bookmarkEnd w:id="0"/>
    <w:p w14:paraId="2A9E1682" w14:textId="77777777" w:rsidR="005A105C" w:rsidRDefault="005A105C" w:rsidP="00FF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16CC5" w14:textId="68BE42B8" w:rsidR="00FF00C4" w:rsidRPr="005A105C" w:rsidRDefault="00FF00C4" w:rsidP="005A1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30.12.2021</w:t>
      </w:r>
      <w:r w:rsidR="005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5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444-ФЗ ст</w:t>
      </w:r>
      <w:r w:rsidR="008D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атья </w:t>
      </w:r>
      <w:r w:rsidRPr="005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Федерального закона «Об исполнительном производстве» </w:t>
      </w:r>
      <w:r w:rsidR="0085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- Закон) </w:t>
      </w:r>
      <w:r w:rsidRPr="005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дополнена частями 6, 7 и 8. </w:t>
      </w:r>
    </w:p>
    <w:p w14:paraId="67097308" w14:textId="00877BA4" w:rsidR="00FF00C4" w:rsidRPr="005A105C" w:rsidRDefault="005A105C" w:rsidP="00DC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Положениями данных норм закреплено право д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банк или иную кредитную организацию, осуществляющие обслуживание его счетов и исполняющие содержащиеся в исполнительном документе требования о взыскании денежных средств или об их аресте,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</w:t>
      </w:r>
      <w:r w:rsidR="008D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заявление о сохранении прожиточного минимума)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прожиточный минимум может быть сохранен банком или иной кредитной организацией только на одном из счетов должника-гражданина. </w:t>
      </w:r>
    </w:p>
    <w:p w14:paraId="708EEFB1" w14:textId="154E771C" w:rsidR="00FF00C4" w:rsidRPr="005A105C" w:rsidRDefault="00DC4961" w:rsidP="00DC4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</w:t>
      </w:r>
      <w:proofErr w:type="gramEnd"/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-гражданин указывает: </w:t>
      </w:r>
    </w:p>
    <w:p w14:paraId="368E47D2" w14:textId="77777777" w:rsidR="00FF00C4" w:rsidRPr="005A105C" w:rsidRDefault="00FF00C4" w:rsidP="00DC4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 </w:t>
      </w:r>
    </w:p>
    <w:p w14:paraId="0B661A22" w14:textId="3FDD5CAC" w:rsidR="00FF00C4" w:rsidRDefault="00FF00C4" w:rsidP="00DC4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реквизиты открытого ему в данном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 </w:t>
      </w:r>
    </w:p>
    <w:p w14:paraId="670551D5" w14:textId="22C8065A" w:rsidR="00FF00C4" w:rsidRDefault="00DC4961" w:rsidP="00FF0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лиц, находящихся на иждивении должника-гражданина, должник-гражданин</w:t>
      </w:r>
      <w:r w:rsidR="008D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proofErr w:type="gramEnd"/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суд с заявлением о сохранении прожиточн</w:t>
      </w:r>
      <w:r w:rsidR="008D0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</w:t>
      </w:r>
      <w:r w:rsidR="008D0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FDB5A9" w14:textId="77777777" w:rsidR="00D90292" w:rsidRPr="005A105C" w:rsidRDefault="00D90292" w:rsidP="00D9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банк или иную кредитную организацию заявления должника-гражданина,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возвращении исполнительного документа взыскателю в нем проставляется отметка о сохранении должнику-гражданину заработной платы и иных доходов, находящихся на счете должника-гражданина, ежемесячно в размере прожиточного минимума трудоспособного населения в целом по Российской Федерации (прожиточного минимума, </w:t>
      </w:r>
      <w:r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 </w:t>
      </w:r>
    </w:p>
    <w:p w14:paraId="39C087FF" w14:textId="369A25FE" w:rsidR="00FF00C4" w:rsidRDefault="00854B16" w:rsidP="00854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или иная кредитная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 постановлении судебного пристава-исполнителя об обращении взыскания на денежные средства, находящиеся на счетах должника, заявлении должника, предусмотренном частью 6 статьи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 Закона</w:t>
      </w:r>
      <w:r w:rsidR="00FF00C4" w:rsidRPr="005A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содержится требование о сохранении заработной платы и иных доходов должника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Федерации), удержание денежных средств осуществляется с соблюдением требования о сохранении заработной платы и иных доходов должника-гражданина ежемесячно в размере указанного прожиточного минимума. </w:t>
      </w:r>
    </w:p>
    <w:p w14:paraId="52B05125" w14:textId="325FA1B6" w:rsidR="00854B16" w:rsidRDefault="00854B16" w:rsidP="00854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4B16" w:rsidSect="008D0F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81A2" w14:textId="77777777" w:rsidR="007466AF" w:rsidRDefault="007466AF" w:rsidP="008D0FFE">
      <w:pPr>
        <w:spacing w:after="0" w:line="240" w:lineRule="auto"/>
      </w:pPr>
      <w:r>
        <w:separator/>
      </w:r>
    </w:p>
  </w:endnote>
  <w:endnote w:type="continuationSeparator" w:id="0">
    <w:p w14:paraId="4BDE4940" w14:textId="77777777" w:rsidR="007466AF" w:rsidRDefault="007466AF" w:rsidP="008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A76F" w14:textId="77777777" w:rsidR="007466AF" w:rsidRDefault="007466AF" w:rsidP="008D0FFE">
      <w:pPr>
        <w:spacing w:after="0" w:line="240" w:lineRule="auto"/>
      </w:pPr>
      <w:r>
        <w:separator/>
      </w:r>
    </w:p>
  </w:footnote>
  <w:footnote w:type="continuationSeparator" w:id="0">
    <w:p w14:paraId="3810D0BA" w14:textId="77777777" w:rsidR="007466AF" w:rsidRDefault="007466AF" w:rsidP="008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27324783"/>
      <w:docPartObj>
        <w:docPartGallery w:val="Page Numbers (Top of Page)"/>
        <w:docPartUnique/>
      </w:docPartObj>
    </w:sdtPr>
    <w:sdtContent>
      <w:p w14:paraId="6F701C58" w14:textId="48448B41" w:rsidR="008D0FFE" w:rsidRPr="00760DC0" w:rsidRDefault="008D0FFE">
        <w:pPr>
          <w:pStyle w:val="a3"/>
          <w:jc w:val="center"/>
          <w:rPr>
            <w:rFonts w:ascii="Times New Roman" w:hAnsi="Times New Roman" w:cs="Times New Roman"/>
          </w:rPr>
        </w:pPr>
        <w:r w:rsidRPr="00760DC0">
          <w:rPr>
            <w:rFonts w:ascii="Times New Roman" w:hAnsi="Times New Roman" w:cs="Times New Roman"/>
          </w:rPr>
          <w:fldChar w:fldCharType="begin"/>
        </w:r>
        <w:r w:rsidRPr="00760DC0">
          <w:rPr>
            <w:rFonts w:ascii="Times New Roman" w:hAnsi="Times New Roman" w:cs="Times New Roman"/>
          </w:rPr>
          <w:instrText>PAGE   \* MERGEFORMAT</w:instrText>
        </w:r>
        <w:r w:rsidRPr="00760DC0">
          <w:rPr>
            <w:rFonts w:ascii="Times New Roman" w:hAnsi="Times New Roman" w:cs="Times New Roman"/>
          </w:rPr>
          <w:fldChar w:fldCharType="separate"/>
        </w:r>
        <w:r w:rsidR="00760DC0">
          <w:rPr>
            <w:rFonts w:ascii="Times New Roman" w:hAnsi="Times New Roman" w:cs="Times New Roman"/>
            <w:noProof/>
          </w:rPr>
          <w:t>2</w:t>
        </w:r>
        <w:r w:rsidRPr="00760DC0">
          <w:rPr>
            <w:rFonts w:ascii="Times New Roman" w:hAnsi="Times New Roman" w:cs="Times New Roman"/>
          </w:rPr>
          <w:fldChar w:fldCharType="end"/>
        </w:r>
      </w:p>
    </w:sdtContent>
  </w:sdt>
  <w:p w14:paraId="5D4AE035" w14:textId="77777777" w:rsidR="008D0FFE" w:rsidRDefault="008D0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AF"/>
    <w:rsid w:val="000F01AF"/>
    <w:rsid w:val="005A105C"/>
    <w:rsid w:val="005B6C49"/>
    <w:rsid w:val="00603703"/>
    <w:rsid w:val="007466AF"/>
    <w:rsid w:val="00760DC0"/>
    <w:rsid w:val="007A2472"/>
    <w:rsid w:val="00854B16"/>
    <w:rsid w:val="008D0FFE"/>
    <w:rsid w:val="00903F54"/>
    <w:rsid w:val="00D63520"/>
    <w:rsid w:val="00D90292"/>
    <w:rsid w:val="00DC496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7522"/>
  <w15:chartTrackingRefBased/>
  <w15:docId w15:val="{5C48508D-1463-423D-814C-13BE61FF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FFE"/>
  </w:style>
  <w:style w:type="paragraph" w:styleId="a5">
    <w:name w:val="footer"/>
    <w:basedOn w:val="a"/>
    <w:link w:val="a6"/>
    <w:uiPriority w:val="99"/>
    <w:unhideWhenUsed/>
    <w:rsid w:val="008D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FFE"/>
  </w:style>
  <w:style w:type="paragraph" w:styleId="a7">
    <w:name w:val="Balloon Text"/>
    <w:basedOn w:val="a"/>
    <w:link w:val="a8"/>
    <w:uiPriority w:val="99"/>
    <w:semiHidden/>
    <w:unhideWhenUsed/>
    <w:rsid w:val="0076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Петакчян Ануш Грачиковна</dc:creator>
  <cp:keywords/>
  <dc:description/>
  <cp:lastModifiedBy>Петакчян Ануш Грачиковна</cp:lastModifiedBy>
  <cp:revision>9</cp:revision>
  <cp:lastPrinted>2022-07-18T03:17:00Z</cp:lastPrinted>
  <dcterms:created xsi:type="dcterms:W3CDTF">2022-07-15T09:35:00Z</dcterms:created>
  <dcterms:modified xsi:type="dcterms:W3CDTF">2022-07-18T03:18:00Z</dcterms:modified>
</cp:coreProperties>
</file>