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01.06.2020 г. № 30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D44144" w:rsidRPr="00D44144" w:rsidRDefault="00D44144" w:rsidP="00D441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461F" w:rsidRPr="00D44144" w:rsidRDefault="00F2461F" w:rsidP="00690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209F" w:rsidRPr="00D44144" w:rsidRDefault="008D3C74" w:rsidP="00081D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О НАЗНАЧЕНИИ </w:t>
      </w:r>
      <w:r w:rsidR="00690CEE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ПУБЛИЧНЫХ СЛУШАНИЙ ПО ПРОЕКТУ РЕШЕНИЯ ДУМЫ </w:t>
      </w:r>
      <w:r w:rsidR="00D44144">
        <w:rPr>
          <w:rFonts w:ascii="Arial" w:eastAsia="Calibri" w:hAnsi="Arial" w:cs="Arial"/>
          <w:b/>
          <w:sz w:val="32"/>
          <w:szCs w:val="32"/>
          <w:lang w:eastAsia="ru-RU"/>
        </w:rPr>
        <w:t>КАЛТУКСКОГО</w:t>
      </w:r>
      <w:r w:rsidR="00690CEE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СЕЛЬСКОГО ПОСЕЛЕНИЯ «</w:t>
      </w:r>
      <w:r w:rsidR="007A4696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О ВНЕСЕНИИ ИЗМЕНЕНИЙ И ДОПОЛНЕНИЙ В РАЗДЕЛ «ГРАДОСТРОИТЕЛЬНЫЕ РЕГЛАМЕНТЫ» ПРАВИЛ ЗЕМЛЕПОЛЬЗОВАНИЯ И ЗАСТРОЙКИ </w:t>
      </w:r>
      <w:r w:rsidR="00D44144">
        <w:rPr>
          <w:rFonts w:ascii="Arial" w:eastAsia="Calibri" w:hAnsi="Arial" w:cs="Arial"/>
          <w:b/>
          <w:sz w:val="32"/>
          <w:szCs w:val="32"/>
          <w:lang w:eastAsia="ru-RU"/>
        </w:rPr>
        <w:t>КАЛТУКСКОГО</w:t>
      </w:r>
      <w:r w:rsidR="007A4696" w:rsidRPr="00D44144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</w:t>
      </w:r>
      <w:r w:rsidR="00A030AC">
        <w:rPr>
          <w:rFonts w:ascii="Arial" w:eastAsia="Calibri" w:hAnsi="Arial" w:cs="Arial"/>
          <w:b/>
          <w:sz w:val="32"/>
          <w:szCs w:val="32"/>
          <w:lang w:eastAsia="ru-RU"/>
        </w:rPr>
        <w:t>ОГО ОБРАЗОВАНИЯ</w:t>
      </w:r>
      <w:r w:rsidR="007A4696" w:rsidRPr="00D44144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17209F" w:rsidRPr="00A030AC" w:rsidRDefault="0017209F" w:rsidP="001720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7209F" w:rsidRPr="0017209F" w:rsidRDefault="00690CEE" w:rsidP="00172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целях реализации прав граждан на осуществление местного самоуправления и участия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="007A3807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="007A3807" w:rsidRPr="007A3807">
        <w:rPr>
          <w:rFonts w:ascii="Arial" w:eastAsia="Calibri" w:hAnsi="Arial" w:cs="Arial"/>
          <w:sz w:val="24"/>
          <w:szCs w:val="24"/>
          <w:lang w:eastAsia="ru-RU"/>
        </w:rPr>
        <w:t>ст.ст</w:t>
      </w:r>
      <w:proofErr w:type="spellEnd"/>
      <w:r w:rsidR="007A3807" w:rsidRPr="007A380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885737" w:rsidRPr="007A3807">
        <w:rPr>
          <w:rFonts w:ascii="Arial" w:hAnsi="Arial" w:cs="Arial"/>
          <w:sz w:val="24"/>
          <w:szCs w:val="24"/>
        </w:rPr>
        <w:t xml:space="preserve">6, 17, </w:t>
      </w:r>
      <w:r w:rsidR="0017209F" w:rsidRPr="007A3807">
        <w:rPr>
          <w:rFonts w:ascii="Arial" w:eastAsia="Calibri" w:hAnsi="Arial" w:cs="Arial"/>
          <w:sz w:val="24"/>
          <w:szCs w:val="24"/>
          <w:lang w:eastAsia="ru-RU"/>
        </w:rPr>
        <w:t>46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 xml:space="preserve"> Устава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7209F" w:rsidRPr="0017209F" w:rsidRDefault="0017209F" w:rsidP="001720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7209F" w:rsidRPr="00D44144" w:rsidRDefault="0017209F" w:rsidP="00CF32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D44144">
        <w:rPr>
          <w:rFonts w:ascii="Arial" w:eastAsia="Calibri" w:hAnsi="Arial" w:cs="Arial"/>
          <w:b/>
          <w:sz w:val="30"/>
          <w:szCs w:val="30"/>
          <w:lang w:eastAsia="ru-RU"/>
        </w:rPr>
        <w:t>ПОСТАНОВЛЯЮ:</w:t>
      </w:r>
    </w:p>
    <w:p w:rsidR="00885737" w:rsidRPr="00885737" w:rsidRDefault="00885737" w:rsidP="001720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44144" w:rsidRPr="00E300FC" w:rsidRDefault="00A138BE" w:rsidP="00D4414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 рассмотрению проекта</w:t>
      </w:r>
      <w:r w:rsidR="00885737" w:rsidRPr="0088573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885737">
        <w:rPr>
          <w:rFonts w:ascii="Arial" w:eastAsia="Calibri" w:hAnsi="Arial" w:cs="Arial"/>
          <w:sz w:val="24"/>
          <w:szCs w:val="24"/>
          <w:lang w:eastAsia="ru-RU"/>
        </w:rPr>
        <w:t>решения Д</w:t>
      </w:r>
      <w:r w:rsidR="00885737" w:rsidRPr="00885737">
        <w:rPr>
          <w:rFonts w:ascii="Arial" w:eastAsia="Calibri" w:hAnsi="Arial" w:cs="Arial"/>
          <w:sz w:val="24"/>
          <w:szCs w:val="24"/>
          <w:lang w:eastAsia="ru-RU"/>
        </w:rPr>
        <w:t xml:space="preserve">умы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885737" w:rsidRPr="0088573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«</w:t>
      </w:r>
      <w:r w:rsidR="007A4696" w:rsidRPr="007A4696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и дополнений в раздел «Градостроительные регламенты» правил землепользования и застройки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7A4696" w:rsidRPr="007A469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</w:t>
      </w:r>
      <w:r w:rsidR="00A030AC">
        <w:rPr>
          <w:rFonts w:ascii="Arial" w:eastAsia="Calibri" w:hAnsi="Arial" w:cs="Arial"/>
          <w:sz w:val="24"/>
          <w:szCs w:val="24"/>
          <w:lang w:eastAsia="ru-RU"/>
        </w:rPr>
        <w:t>ого образования</w:t>
      </w:r>
      <w:r w:rsidR="007A3807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885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>2 июля 2020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D44144"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44144"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="00D44144"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4144"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D44144" w:rsidRPr="00E300FC" w:rsidRDefault="00D44144" w:rsidP="00D4414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проекту решения Думы Калтукского сельского поселения «</w:t>
      </w:r>
      <w:r w:rsidRPr="007A4696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и дополнений в раздел «Градостроительные регламенты» правил землепользования и застройки </w:t>
      </w:r>
      <w:r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Pr="007A469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</w:t>
      </w:r>
      <w:r w:rsidR="00A030AC">
        <w:rPr>
          <w:rFonts w:ascii="Arial" w:eastAsia="Calibri" w:hAnsi="Arial" w:cs="Arial"/>
          <w:sz w:val="24"/>
          <w:szCs w:val="24"/>
          <w:lang w:eastAsia="ru-RU"/>
        </w:rPr>
        <w:t>ого образования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» до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30 июня 2020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</w:p>
    <w:p w:rsidR="00A030AC" w:rsidRPr="00A030AC" w:rsidRDefault="00D44144" w:rsidP="00A030A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постоянную депутатскую комиссию по мандатам, регламенту и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депутатской этике.</w:t>
      </w:r>
    </w:p>
    <w:p w:rsidR="00A030AC" w:rsidRDefault="00A138BE" w:rsidP="00D441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и проект </w:t>
      </w:r>
      <w:r>
        <w:rPr>
          <w:rFonts w:ascii="Arial" w:eastAsia="Calibri" w:hAnsi="Arial" w:cs="Arial"/>
          <w:sz w:val="24"/>
          <w:szCs w:val="24"/>
          <w:lang w:eastAsia="ru-RU"/>
        </w:rPr>
        <w:t>решения Д</w:t>
      </w:r>
      <w:r w:rsidRPr="00885737">
        <w:rPr>
          <w:rFonts w:ascii="Arial" w:eastAsia="Calibri" w:hAnsi="Arial" w:cs="Arial"/>
          <w:sz w:val="24"/>
          <w:szCs w:val="24"/>
          <w:lang w:eastAsia="ru-RU"/>
        </w:rPr>
        <w:t xml:space="preserve">умы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Pr="0088573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«</w:t>
      </w:r>
      <w:r w:rsidR="007A4696" w:rsidRPr="007A4696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и дополнений в раздел «Градостроительные регламенты» правил землепользования и застройки </w:t>
      </w:r>
      <w:r w:rsidR="00D44144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7A4696" w:rsidRPr="007A469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</w:t>
      </w:r>
      <w:r w:rsidR="00A030AC">
        <w:rPr>
          <w:rFonts w:ascii="Arial" w:eastAsia="Calibri" w:hAnsi="Arial" w:cs="Arial"/>
          <w:sz w:val="24"/>
          <w:szCs w:val="24"/>
          <w:lang w:eastAsia="ru-RU"/>
        </w:rPr>
        <w:t xml:space="preserve">ого </w:t>
      </w:r>
    </w:p>
    <w:p w:rsidR="00A030AC" w:rsidRDefault="00A030AC" w:rsidP="00D441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030AC" w:rsidRDefault="00A030AC" w:rsidP="00D441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030AC" w:rsidRDefault="00A030AC" w:rsidP="00D441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030AC" w:rsidRDefault="00A030AC" w:rsidP="00D441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030AC" w:rsidRDefault="00A030AC" w:rsidP="00D441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138BE" w:rsidRDefault="00A030AC" w:rsidP="00A03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образования</w:t>
      </w:r>
      <w:r w:rsidR="00A138BE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официальному опубликованию в Информационном бюллетене </w:t>
      </w:r>
      <w:r w:rsidR="00D441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885737" w:rsidRPr="00885737" w:rsidRDefault="00A138BE" w:rsidP="00A13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2461F" w:rsidRDefault="00F2461F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3807" w:rsidRDefault="007A3807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52F" w:rsidRPr="00F2461F" w:rsidRDefault="008D352F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6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D44144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</w:p>
    <w:p w:rsidR="008D352F" w:rsidRDefault="00A138BE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44144" w:rsidRDefault="00D44144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A71572" w:rsidRPr="00A030AC" w:rsidRDefault="00A71572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030AC" w:rsidRPr="00A030AC" w:rsidRDefault="00A030AC" w:rsidP="008D35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1572" w:rsidRPr="00481C51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A71572" w:rsidRPr="00481C51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  <w:r w:rsidR="00D44144" w:rsidRPr="00481C51">
        <w:rPr>
          <w:rFonts w:ascii="Courier New" w:eastAsia="Times New Roman" w:hAnsi="Courier New" w:cs="Courier New"/>
          <w:lang w:eastAsia="ru-RU"/>
        </w:rPr>
        <w:t>Калтукского</w:t>
      </w:r>
    </w:p>
    <w:p w:rsidR="00A71572" w:rsidRPr="00481C51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A71572" w:rsidRDefault="00A71572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1C51">
        <w:rPr>
          <w:rFonts w:ascii="Courier New" w:eastAsia="Times New Roman" w:hAnsi="Courier New" w:cs="Courier New"/>
          <w:lang w:eastAsia="ru-RU"/>
        </w:rPr>
        <w:t xml:space="preserve">от </w:t>
      </w:r>
      <w:r w:rsidR="00D44144" w:rsidRPr="00481C51">
        <w:rPr>
          <w:rFonts w:ascii="Courier New" w:eastAsia="Times New Roman" w:hAnsi="Courier New" w:cs="Courier New"/>
          <w:lang w:eastAsia="ru-RU"/>
        </w:rPr>
        <w:t>01.06</w:t>
      </w:r>
      <w:r w:rsidR="00CF32C8" w:rsidRPr="00481C51">
        <w:rPr>
          <w:rFonts w:ascii="Courier New" w:eastAsia="Times New Roman" w:hAnsi="Courier New" w:cs="Courier New"/>
          <w:lang w:eastAsia="ru-RU"/>
        </w:rPr>
        <w:t>.2020</w:t>
      </w:r>
      <w:r w:rsidRPr="00481C51">
        <w:rPr>
          <w:rFonts w:ascii="Courier New" w:eastAsia="Times New Roman" w:hAnsi="Courier New" w:cs="Courier New"/>
          <w:lang w:eastAsia="ru-RU"/>
        </w:rPr>
        <w:t xml:space="preserve"> г. № </w:t>
      </w:r>
      <w:r w:rsidR="00D44144" w:rsidRPr="00481C51">
        <w:rPr>
          <w:rFonts w:ascii="Courier New" w:eastAsia="Times New Roman" w:hAnsi="Courier New" w:cs="Courier New"/>
          <w:lang w:eastAsia="ru-RU"/>
        </w:rPr>
        <w:t>30</w:t>
      </w:r>
    </w:p>
    <w:p w:rsidR="00481C51" w:rsidRPr="00A030AC" w:rsidRDefault="00481C51" w:rsidP="00A715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tabs>
          <w:tab w:val="left" w:pos="401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481C51" w:rsidRPr="00481C51" w:rsidRDefault="00481C51" w:rsidP="00481C51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1C51" w:rsidRPr="00481C51" w:rsidRDefault="00481C51" w:rsidP="00481C51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1C51" w:rsidRPr="00481C51" w:rsidRDefault="00481C51" w:rsidP="00481C51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481C51" w:rsidRPr="00481C51" w:rsidRDefault="00481C51" w:rsidP="00481C51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481C51" w:rsidRPr="00481C51" w:rsidRDefault="00481C51" w:rsidP="00481C51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C5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81C51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1C51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Калтукского муниципального образования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 373 от 03.07.2016 года «О внесении изменений в Градостроительный Кодекс РФ», руководствуясь статьей 47 Устава Калтукского муниципального образования, Дума Калтукского сельского поселения –</w:t>
      </w:r>
      <w:proofErr w:type="gramEnd"/>
    </w:p>
    <w:p w:rsidR="00481C51" w:rsidRPr="00481C51" w:rsidRDefault="00481C51" w:rsidP="00481C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81C5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81C51" w:rsidRPr="00481C51" w:rsidRDefault="00481C51" w:rsidP="00481C5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 (пред</w:t>
      </w:r>
      <w:proofErr w:type="gramStart"/>
      <w:r w:rsidRPr="00481C5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81C51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81C51">
        <w:rPr>
          <w:rFonts w:ascii="Arial" w:eastAsia="Times New Roman" w:hAnsi="Arial" w:cs="Arial"/>
          <w:sz w:val="24"/>
          <w:szCs w:val="24"/>
          <w:lang w:eastAsia="ru-RU"/>
        </w:rPr>
        <w:t>ед. решение Думы № 152 от 29.06.2017 г.):</w:t>
      </w:r>
    </w:p>
    <w:p w:rsidR="00481C51" w:rsidRPr="00481C51" w:rsidRDefault="00481C51" w:rsidP="00481C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sz w:val="24"/>
          <w:szCs w:val="24"/>
          <w:lang w:eastAsia="ru-RU"/>
        </w:rPr>
        <w:t>1.1. видов разрешенного использования следующих территориальных зон: ОДЗ 202, ОДЗ 204, ОДЗ 206, ОДЗ 207, ОДЗ 209, ИЗ 400, ТЗ 500, СНЗ 701, СНЗ 702, СХЗ 801, СХЗ 802.</w:t>
      </w:r>
    </w:p>
    <w:p w:rsidR="00481C51" w:rsidRPr="00481C51" w:rsidRDefault="00481C51" w:rsidP="00481C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РАЗМЕЩЕНИЯ ОБЪЕКТОВ СОЦИАЛЬНОГО И КОММУНАЛЬНО – БЫТОВОГО НАЗНАЧЕНИЯ (ОДЗ 202)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 xml:space="preserve">ОГРАНИЧЕНИЯ ИСПОЛЬЗОВАНИЯ ЗЕМЕЛЬНЫХ УЧАСТКОВ И ОБЪЕКТОВ </w:t>
            </w: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20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Минимальная площадь земельного участка - 0,1 га.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404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>Объекты здравоохранения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>Объекты культурно-досугового назначения.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 и общественного питания.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Общая площадь помещений - 70-100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tabs>
                <w:tab w:val="left" w:pos="3204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30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инженерно-технического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УЧЕБНО – ОБРАЗОВАТЕЛЬНАЯ (ОДЗ 204)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учебно-образовательного назначения.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до 4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процент земельного участка под спортивно-игровые площадки - 20.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– 50.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от 10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Территория участка ограждается забором – от 1,2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Земельные участки объектов не делимы.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20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 xml:space="preserve">ОГРАНИЧЕНИЯ ИСПОЛЬЗОВАНИЯ ЗЕМЕЛЬНЫХ УЧАСТКОВ И ОБЪЕКТОВ КАПИТАЛЬНОГО </w:t>
            </w: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ЗДРАВООХРАНЕНИЯ (ОДЗ 206)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7"/>
        <w:gridCol w:w="4728"/>
        <w:gridCol w:w="2461"/>
      </w:tblGrid>
      <w:tr w:rsidR="00481C51" w:rsidRPr="00481C51" w:rsidTr="001306F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здравоохранения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3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81C51">
                <w:rPr>
                  <w:rFonts w:ascii="Courier New" w:eastAsia="Times New Roman" w:hAnsi="Courier New" w:cs="Courier New"/>
                  <w:lang w:eastAsia="ru-RU"/>
                </w:rPr>
                <w:t>3 м</w:t>
              </w:r>
            </w:smartTag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20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– 60.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Общая площадь помещений – 70-100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Предельные (минимальные и (или) максимальные)</w:t>
            </w:r>
            <w:r w:rsidRPr="00481C51">
              <w:rPr>
                <w:rFonts w:ascii="Courier New" w:eastAsia="Times New Roman" w:hAnsi="Courier New" w:cs="Courier New"/>
                <w:color w:val="0070C0"/>
                <w:lang w:eastAsia="ru-RU"/>
              </w:rPr>
              <w:t xml:space="preserve">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t>размеры земельных участков не подлежат установлению.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127"/>
      </w:tblGrid>
      <w:tr w:rsidR="00481C51" w:rsidRPr="00481C51" w:rsidTr="001306F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81C51">
                <w:rPr>
                  <w:rFonts w:ascii="Courier New" w:eastAsia="Times New Roman" w:hAnsi="Courier New" w:cs="Courier New"/>
                  <w:lang w:eastAsia="ru-RU"/>
                </w:rPr>
                <w:t>20 м</w:t>
              </w:r>
            </w:smartTag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81C51">
                <w:rPr>
                  <w:rFonts w:ascii="Courier New" w:eastAsia="Times New Roman" w:hAnsi="Courier New" w:cs="Courier New"/>
                  <w:lang w:eastAsia="ru-RU"/>
                </w:rPr>
                <w:t>3 м</w:t>
              </w:r>
            </w:smartTag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10.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127"/>
      </w:tblGrid>
      <w:tr w:rsidR="00481C51" w:rsidRPr="00481C51" w:rsidTr="001306F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81C51">
                <w:rPr>
                  <w:rFonts w:ascii="Courier New" w:eastAsia="Times New Roman" w:hAnsi="Courier New" w:cs="Courier New"/>
                  <w:lang w:eastAsia="ru-RU"/>
                </w:rPr>
                <w:t>3 м</w:t>
              </w:r>
            </w:smartTag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АДМИНИСТРАТИВНО - ДЕЛОВАЯ (ОДЗ 207)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3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60.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Минимальная площадь земельного участка - 0,05 га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 xml:space="preserve">Объекты </w:t>
            </w:r>
            <w:r w:rsidRPr="00481C51">
              <w:rPr>
                <w:rFonts w:ascii="Courier New" w:eastAsia="Calibri" w:hAnsi="Courier New" w:cs="Courier New"/>
              </w:rPr>
              <w:lastRenderedPageBreak/>
              <w:t>здравоохранения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>Объекты социального и коммунально-бытового назначения.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>Объекты культурно-досугового назначения.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социального обеспечения.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Этажность –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Общая площадь помещений – 70-100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20.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КУЛЬТУРНО-ДОСУГОВАЯ (ОДЗ 209)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30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4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Парковка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соответствии с техническими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регламентами, СНиПами, СП, СанПиН и др. документами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ИНЖЕНЕРНОЙ ИНФРАСТРУКТУРЫ (ИЗ 400)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Газопровод и канализация – 1,5 м.;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Тепловая сеть – 2,0 м;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Водопровод, дренаж – 2,0 м;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Силовой кабель и кабель связи – 2,0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Газопровод высокого давления (0,6 мПа) – размер минимального расстояния 7,0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Площадь земельных участков принимать </w:t>
            </w:r>
            <w:proofErr w:type="gramStart"/>
            <w:r w:rsidRPr="00481C51">
              <w:rPr>
                <w:rFonts w:ascii="Courier New" w:eastAsia="Times New Roman" w:hAnsi="Courier New" w:cs="Courier New"/>
                <w:lang w:eastAsia="ru-RU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 объектов инженерной инфраструктуры, СНиП, технических регламентов,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СанПиН,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ТРАНСПОРТНОЙ ИНФРАСТРУКТУРЫ (ТЗ 500)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3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30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Площадь земельных участков принимать </w:t>
            </w:r>
            <w:proofErr w:type="gramStart"/>
            <w:r w:rsidRPr="00481C51">
              <w:rPr>
                <w:rFonts w:ascii="Courier New" w:eastAsia="Times New Roman" w:hAnsi="Courier New" w:cs="Courier New"/>
                <w:lang w:eastAsia="ru-RU"/>
              </w:rPr>
              <w:t>при проектировании объектов  в соответствии с требованиями к размещению таких объектов в данной зоне</w:t>
            </w:r>
            <w:proofErr w:type="gramEnd"/>
            <w:r w:rsidRPr="00481C51">
              <w:rPr>
                <w:rFonts w:ascii="Courier New" w:eastAsia="Times New Roman" w:hAnsi="Courier New" w:cs="Courier New"/>
                <w:lang w:eastAsia="ru-RU"/>
              </w:rPr>
              <w:t>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>Объекты административно-делового назначения.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81C51">
              <w:rPr>
                <w:rFonts w:ascii="Courier New" w:eastAsia="Calibri" w:hAnsi="Courier New" w:cs="Courier New"/>
              </w:rPr>
              <w:t>Объекты торгового назначения и общественного питания.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– 10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РИТУАЛЬНОГО НАЗНАЧЕНИЯ (СНЗ 701)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Устройство ливневой канализации, дорожек в твердом покрытии 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захоронений – не менее 65-75%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Максимальная высота здания до конька – до 15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Высота – до 20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ЗОНА СКЛАДИРОВАНИЯ И ЗАХОРОНЕНИЯ ОТХОДОВ (СНЗ 702)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552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 42-128-4690-88,  и др.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481C51">
              <w:rPr>
                <w:rFonts w:ascii="Courier New" w:eastAsia="Calibri" w:hAnsi="Courier New" w:cs="Courier New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 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«ЗОНА СЕЛЬСКОХОЗЯЙСТВЕННЫХ УГОДИЙ» (СХЗ 801)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4384"/>
        <w:gridCol w:w="2741"/>
      </w:tblGrid>
      <w:tr w:rsidR="00481C51" w:rsidRPr="00481C51" w:rsidTr="001306F8">
        <w:trPr>
          <w:trHeight w:val="552"/>
        </w:trPr>
        <w:tc>
          <w:tcPr>
            <w:tcW w:w="248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384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8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481C51">
              <w:rPr>
                <w:rFonts w:ascii="Courier New" w:eastAsia="Times New Roman" w:hAnsi="Courier New" w:cs="Courier New"/>
                <w:lang w:eastAsia="ru-RU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4384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Минимальная площадь земельных участков – 0,06 га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УСЛОВНО РАЗРЕШЁННЫЕ ВИДЫ И ПАРАМЕТРЫ ИСПОЛЬЗОВАНИЯ ЗЕМЕЛЬНЫХ УЧАСТКОВ И ОБЪЕКТОВ КАПИТАЛЬНОГО СТРОИТЕЛЬСТВА: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 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 нет.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«ЗОНА ОБЪЕКТОВ СЕЛЬСКОХОЗЯЙСТВЕННОГО НАЗНАЧЕНИЯ» (СХЗ 802)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47"/>
        <w:gridCol w:w="2633"/>
        <w:gridCol w:w="108"/>
      </w:tblGrid>
      <w:tr w:rsidR="00481C51" w:rsidRPr="00481C51" w:rsidTr="001306F8">
        <w:trPr>
          <w:trHeight w:val="384"/>
        </w:trPr>
        <w:tc>
          <w:tcPr>
            <w:tcW w:w="251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34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gridSpan w:val="2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gridAfter w:val="1"/>
          <w:wAfter w:w="108" w:type="dxa"/>
        </w:trPr>
        <w:tc>
          <w:tcPr>
            <w:tcW w:w="251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сельскохозяйственного назначения</w:t>
            </w:r>
          </w:p>
        </w:tc>
        <w:tc>
          <w:tcPr>
            <w:tcW w:w="434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Этажность – до 2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Высота – до 10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Высота ограждения земельных участков – до 1,8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Расстояние от границ смежного земельного участка до жилого дома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- 3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Минимальная площадь земельных участков – 0,04 га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земельного участка – 50%.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Новое строительство, реконструкцию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Объекты коммунально-складского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назначения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застройки, а также размеры земельных участков определяются в </w:t>
            </w: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1C51" w:rsidRPr="00481C51" w:rsidTr="001306F8"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Высота - до 10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81C51" w:rsidRPr="00481C51" w:rsidRDefault="00481C51" w:rsidP="00481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481C51" w:rsidRPr="00481C51" w:rsidTr="001306F8">
        <w:trPr>
          <w:trHeight w:val="384"/>
        </w:trPr>
        <w:tc>
          <w:tcPr>
            <w:tcW w:w="2448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481C51" w:rsidRPr="00481C51" w:rsidRDefault="00481C51" w:rsidP="00481C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Этажность - 1 </w:t>
            </w:r>
            <w:proofErr w:type="spellStart"/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эт</w:t>
            </w:r>
            <w:proofErr w:type="spellEnd"/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81C51" w:rsidRPr="00481C51" w:rsidTr="001306F8">
        <w:trPr>
          <w:trHeight w:val="206"/>
        </w:trPr>
        <w:tc>
          <w:tcPr>
            <w:tcW w:w="2448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Высота – до 3 м.</w:t>
            </w:r>
          </w:p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81C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741" w:type="dxa"/>
          </w:tcPr>
          <w:p w:rsidR="00481C51" w:rsidRPr="00481C51" w:rsidRDefault="00481C51" w:rsidP="00481C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81C51" w:rsidRPr="00481C51" w:rsidRDefault="00481C51" w:rsidP="00481C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C51" w:rsidRPr="00481C51" w:rsidRDefault="00481C51" w:rsidP="00481C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81C51">
        <w:rPr>
          <w:rFonts w:ascii="Arial" w:eastAsia="Calibri" w:hAnsi="Arial" w:cs="Arial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481C51" w:rsidRPr="00481C51" w:rsidRDefault="00481C51" w:rsidP="0048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1C5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8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(ФГИС ТП) не </w:t>
      </w:r>
      <w:proofErr w:type="gramStart"/>
      <w:r w:rsidRPr="00481C51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481C51">
        <w:rPr>
          <w:rFonts w:ascii="Arial" w:eastAsia="Times New Roman" w:hAnsi="Arial" w:cs="Arial"/>
          <w:sz w:val="24"/>
          <w:szCs w:val="24"/>
          <w:lang w:eastAsia="ru-RU"/>
        </w:rPr>
        <w:t xml:space="preserve"> чем по истечении десяти дней с даты утверждения указанных правил.</w:t>
      </w:r>
    </w:p>
    <w:p w:rsidR="00481C51" w:rsidRPr="00481C51" w:rsidRDefault="00481C51" w:rsidP="00481C5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1C51">
        <w:rPr>
          <w:rFonts w:ascii="Arial" w:eastAsia="Calibri" w:hAnsi="Arial" w:cs="Arial"/>
          <w:sz w:val="24"/>
          <w:szCs w:val="24"/>
        </w:rPr>
        <w:lastRenderedPageBreak/>
        <w:t xml:space="preserve">4. </w:t>
      </w:r>
      <w:proofErr w:type="gramStart"/>
      <w:r w:rsidRPr="00481C5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81C51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481C51" w:rsidRPr="00481C51" w:rsidRDefault="00481C51" w:rsidP="00481C51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1C51" w:rsidRPr="00481C51" w:rsidRDefault="00481C51" w:rsidP="00481C51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1C51" w:rsidRPr="00481C51" w:rsidRDefault="00481C51" w:rsidP="00481C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481C51" w:rsidRPr="00481C51" w:rsidRDefault="00481C51" w:rsidP="00481C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481C51" w:rsidRPr="00481C51" w:rsidRDefault="00481C51" w:rsidP="00481C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81C51" w:rsidRPr="00481C51" w:rsidRDefault="00481C51" w:rsidP="00481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C51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481C51" w:rsidRPr="00481C51" w:rsidRDefault="00481C51" w:rsidP="00A715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sectPr w:rsidR="00481C51" w:rsidRPr="004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789"/>
    <w:multiLevelType w:val="multilevel"/>
    <w:tmpl w:val="ED54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D1F4B"/>
    <w:multiLevelType w:val="hybridMultilevel"/>
    <w:tmpl w:val="84F6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B145A"/>
    <w:multiLevelType w:val="multilevel"/>
    <w:tmpl w:val="F4DE8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F"/>
    <w:rsid w:val="00081D44"/>
    <w:rsid w:val="000B0014"/>
    <w:rsid w:val="000D632F"/>
    <w:rsid w:val="0017209F"/>
    <w:rsid w:val="001A6710"/>
    <w:rsid w:val="001B503C"/>
    <w:rsid w:val="003B27B2"/>
    <w:rsid w:val="0042712A"/>
    <w:rsid w:val="00481C51"/>
    <w:rsid w:val="00690CEE"/>
    <w:rsid w:val="006C11E6"/>
    <w:rsid w:val="00750BA1"/>
    <w:rsid w:val="007A3807"/>
    <w:rsid w:val="007A4696"/>
    <w:rsid w:val="00877A23"/>
    <w:rsid w:val="00885737"/>
    <w:rsid w:val="008D352F"/>
    <w:rsid w:val="008D3C74"/>
    <w:rsid w:val="009759A2"/>
    <w:rsid w:val="009A1FF2"/>
    <w:rsid w:val="00A030AC"/>
    <w:rsid w:val="00A138BE"/>
    <w:rsid w:val="00A71572"/>
    <w:rsid w:val="00AB354A"/>
    <w:rsid w:val="00C46850"/>
    <w:rsid w:val="00C70CD0"/>
    <w:rsid w:val="00C83ECB"/>
    <w:rsid w:val="00CF32C8"/>
    <w:rsid w:val="00D44144"/>
    <w:rsid w:val="00E13BD4"/>
    <w:rsid w:val="00EA400F"/>
    <w:rsid w:val="00F13B71"/>
    <w:rsid w:val="00F2461F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D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D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655A-53B5-41C3-AB35-B9EB3C31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Екатерина</cp:lastModifiedBy>
  <cp:revision>9</cp:revision>
  <cp:lastPrinted>2018-05-21T07:12:00Z</cp:lastPrinted>
  <dcterms:created xsi:type="dcterms:W3CDTF">2020-05-18T07:23:00Z</dcterms:created>
  <dcterms:modified xsi:type="dcterms:W3CDTF">2020-06-15T06:56:00Z</dcterms:modified>
</cp:coreProperties>
</file>